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1675B" w14:textId="77777777" w:rsidR="001C5CC9" w:rsidRPr="00B3384E" w:rsidRDefault="001C5CC9" w:rsidP="001C5CC9">
      <w:pPr>
        <w:pStyle w:val="berschrift1"/>
        <w:rPr>
          <w:lang w:val="en-US"/>
        </w:rPr>
      </w:pPr>
      <w:r w:rsidRPr="00B3384E">
        <w:rPr>
          <w:lang w:val="en-US"/>
        </w:rPr>
        <w:t>Test Document for XML Conversion</w:t>
      </w:r>
    </w:p>
    <w:p w14:paraId="34A6DEFB" w14:textId="77777777" w:rsidR="001C5CC9" w:rsidRPr="00B3384E" w:rsidRDefault="001C5CC9" w:rsidP="001C5CC9">
      <w:pPr>
        <w:rPr>
          <w:lang w:val="en-US"/>
        </w:rPr>
      </w:pPr>
      <w:r w:rsidRPr="00B3384E">
        <w:rPr>
          <w:lang w:val="en-US"/>
        </w:rPr>
        <w:t>The following document is based on normal.dot; in all formats, Arial Unicode is used. A few paragraph styles have been added to demonstrate transfer of paragraph style names.</w:t>
      </w:r>
    </w:p>
    <w:p w14:paraId="00C5239F" w14:textId="086191B8" w:rsidR="001C5CC9" w:rsidRPr="00B3384E" w:rsidRDefault="001C5CC9" w:rsidP="001C5CC9">
      <w:pPr>
        <w:rPr>
          <w:lang w:val="en-US"/>
        </w:rPr>
      </w:pPr>
      <w:r w:rsidRPr="00B3384E">
        <w:rPr>
          <w:lang w:val="en-US"/>
        </w:rPr>
        <w:t xml:space="preserve">To keep the document clearly arranged the possible contents are enlisted with short </w:t>
      </w:r>
      <w:commentRangeStart w:id="0"/>
      <w:r w:rsidRPr="00B3384E">
        <w:rPr>
          <w:lang w:val="en-US"/>
        </w:rPr>
        <w:t>comments</w:t>
      </w:r>
      <w:commentRangeEnd w:id="0"/>
      <w:r w:rsidRPr="00B3384E">
        <w:rPr>
          <w:rStyle w:val="Kommentarzeichen"/>
          <w:lang w:val="en-US"/>
        </w:rPr>
        <w:commentReference w:id="0"/>
      </w:r>
      <w:r w:rsidRPr="00B3384E">
        <w:rPr>
          <w:lang w:val="en-US"/>
        </w:rPr>
        <w:t xml:space="preserve">. Generally, certain features of the text will not be evaluated. Most of all, this applies to the font because of the fact that a reliable conversion of the text solely is possible if only one single font is used containing as much as possible characters. Therefore, all paragraph styles are held in Arial Unicode. The actual font size equally will </w:t>
      </w:r>
      <w:r w:rsidR="004572DD">
        <w:rPr>
          <w:lang w:val="en-US"/>
        </w:rPr>
        <w:t xml:space="preserve">not </w:t>
      </w:r>
      <w:r w:rsidRPr="00B3384E">
        <w:rPr>
          <w:lang w:val="en-US"/>
        </w:rPr>
        <w:t xml:space="preserve">be evaluated since the </w:t>
      </w:r>
      <w:r w:rsidR="004572DD">
        <w:rPr>
          <w:lang w:val="en-US"/>
        </w:rPr>
        <w:t>layout</w:t>
      </w:r>
      <w:r w:rsidRPr="00B3384E">
        <w:rPr>
          <w:lang w:val="en-US"/>
        </w:rPr>
        <w:t xml:space="preserve"> will result from the data structure later on. </w:t>
      </w:r>
    </w:p>
    <w:p w14:paraId="25F43579" w14:textId="77777777" w:rsidR="001C5CC9" w:rsidRPr="00B3384E" w:rsidRDefault="001C5CC9" w:rsidP="001C5CC9">
      <w:pPr>
        <w:pStyle w:val="berschrift1"/>
        <w:rPr>
          <w:lang w:val="en-US"/>
        </w:rPr>
      </w:pPr>
      <w:bookmarkStart w:id="1" w:name="_Ref399517602"/>
      <w:r w:rsidRPr="00B3384E">
        <w:rPr>
          <w:lang w:val="en-US"/>
        </w:rPr>
        <w:t>Headline Levels</w:t>
      </w:r>
      <w:bookmarkEnd w:id="1"/>
    </w:p>
    <w:p w14:paraId="24B42AF7" w14:textId="77777777" w:rsidR="001C5CC9" w:rsidRPr="00B3384E" w:rsidRDefault="001C5CC9" w:rsidP="001C5CC9">
      <w:pPr>
        <w:rPr>
          <w:lang w:val="en-US"/>
        </w:rPr>
      </w:pPr>
      <w:r w:rsidRPr="00B3384E">
        <w:rPr>
          <w:lang w:val="en-US"/>
        </w:rPr>
        <w:t xml:space="preserve">The following chapter contains all convertible </w:t>
      </w:r>
      <w:bookmarkStart w:id="2" w:name="headline_levels"/>
      <w:r w:rsidRPr="00B3384E">
        <w:rPr>
          <w:lang w:val="en-US"/>
        </w:rPr>
        <w:t>headline levels</w:t>
      </w:r>
      <w:bookmarkEnd w:id="2"/>
      <w:r w:rsidRPr="00B3384E">
        <w:rPr>
          <w:lang w:val="en-US"/>
        </w:rPr>
        <w:t>.</w:t>
      </w:r>
    </w:p>
    <w:p w14:paraId="2EE11A10" w14:textId="77777777" w:rsidR="001C5CC9" w:rsidRPr="00B3384E" w:rsidRDefault="001C5CC9" w:rsidP="001C5CC9">
      <w:pPr>
        <w:pStyle w:val="berschrift2"/>
        <w:rPr>
          <w:lang w:val="en-US"/>
        </w:rPr>
      </w:pPr>
      <w:r w:rsidRPr="00B3384E">
        <w:rPr>
          <w:lang w:val="en-US"/>
        </w:rPr>
        <w:t>Headline Level 2</w:t>
      </w:r>
    </w:p>
    <w:p w14:paraId="0CB1AF38" w14:textId="77777777" w:rsidR="001C5CC9" w:rsidRPr="00B3384E" w:rsidRDefault="001C5CC9" w:rsidP="001C5CC9">
      <w:pPr>
        <w:rPr>
          <w:lang w:val="en-US"/>
        </w:rPr>
      </w:pPr>
      <w:r w:rsidRPr="00B3384E">
        <w:rPr>
          <w:lang w:val="en-US"/>
        </w:rPr>
        <w:t>The following chapters contain the remaining headline levels.</w:t>
      </w:r>
    </w:p>
    <w:p w14:paraId="179BB98C" w14:textId="77777777" w:rsidR="001C5CC9" w:rsidRPr="00B3384E" w:rsidRDefault="001C5CC9" w:rsidP="001C5CC9">
      <w:pPr>
        <w:pStyle w:val="berschrift3"/>
        <w:rPr>
          <w:lang w:val="en-US"/>
        </w:rPr>
      </w:pPr>
      <w:r w:rsidRPr="00B3384E">
        <w:rPr>
          <w:lang w:val="en-US"/>
        </w:rPr>
        <w:t>Headline Level 3</w:t>
      </w:r>
    </w:p>
    <w:p w14:paraId="4C29E28C" w14:textId="77777777" w:rsidR="001C5CC9" w:rsidRPr="00B3384E" w:rsidRDefault="001C5CC9" w:rsidP="001C5CC9">
      <w:pPr>
        <w:rPr>
          <w:lang w:val="en-US"/>
        </w:rPr>
      </w:pPr>
      <w:r w:rsidRPr="00B3384E">
        <w:rPr>
          <w:lang w:val="en-US"/>
        </w:rPr>
        <w:t>The following chapters contain the remaining headline levels.</w:t>
      </w:r>
    </w:p>
    <w:p w14:paraId="7DE4FD45" w14:textId="77777777" w:rsidR="001C5CC9" w:rsidRPr="00B3384E" w:rsidRDefault="001C5CC9" w:rsidP="001C5CC9">
      <w:pPr>
        <w:pStyle w:val="berschrift4"/>
        <w:rPr>
          <w:lang w:val="en-US"/>
        </w:rPr>
      </w:pPr>
      <w:r w:rsidRPr="00B3384E">
        <w:rPr>
          <w:lang w:val="en-US"/>
        </w:rPr>
        <w:t>Headline Level 4</w:t>
      </w:r>
    </w:p>
    <w:p w14:paraId="54D53182" w14:textId="77777777" w:rsidR="001C5CC9" w:rsidRPr="00B3384E" w:rsidRDefault="001C5CC9" w:rsidP="001C5CC9">
      <w:pPr>
        <w:rPr>
          <w:lang w:val="en-US"/>
        </w:rPr>
      </w:pPr>
      <w:r w:rsidRPr="00B3384E">
        <w:rPr>
          <w:lang w:val="en-US"/>
        </w:rPr>
        <w:t>The following chapters contain the remaining headline levels.</w:t>
      </w:r>
    </w:p>
    <w:p w14:paraId="11D9225E" w14:textId="77777777" w:rsidR="001C5CC9" w:rsidRPr="00B3384E" w:rsidRDefault="001C5CC9" w:rsidP="001C5CC9">
      <w:pPr>
        <w:pStyle w:val="berschrift5"/>
        <w:rPr>
          <w:lang w:val="en-US"/>
        </w:rPr>
      </w:pPr>
      <w:r w:rsidRPr="00B3384E">
        <w:rPr>
          <w:lang w:val="en-US"/>
        </w:rPr>
        <w:t>Headline Level 5</w:t>
      </w:r>
    </w:p>
    <w:p w14:paraId="52083754" w14:textId="77777777" w:rsidR="001C5CC9" w:rsidRPr="00B3384E" w:rsidRDefault="001C5CC9" w:rsidP="001C5CC9">
      <w:pPr>
        <w:rPr>
          <w:lang w:val="en-US"/>
        </w:rPr>
      </w:pPr>
      <w:r w:rsidRPr="00B3384E">
        <w:rPr>
          <w:lang w:val="en-US"/>
        </w:rPr>
        <w:t>The following chapters contain the remaining headline levels.</w:t>
      </w:r>
    </w:p>
    <w:p w14:paraId="203F80C9" w14:textId="77777777" w:rsidR="001C5CC9" w:rsidRPr="00B3384E" w:rsidRDefault="001C5CC9" w:rsidP="001C5CC9">
      <w:pPr>
        <w:pStyle w:val="berschrift6"/>
        <w:rPr>
          <w:lang w:val="en-US"/>
        </w:rPr>
      </w:pPr>
      <w:r w:rsidRPr="00B3384E">
        <w:rPr>
          <w:lang w:val="en-US"/>
        </w:rPr>
        <w:t>Headline Level 6</w:t>
      </w:r>
    </w:p>
    <w:p w14:paraId="3F3C6EBE" w14:textId="77777777" w:rsidR="001C5CC9" w:rsidRPr="00B3384E" w:rsidRDefault="001C5CC9" w:rsidP="001C5CC9">
      <w:pPr>
        <w:rPr>
          <w:lang w:val="en-US"/>
        </w:rPr>
      </w:pPr>
      <w:r w:rsidRPr="00B3384E">
        <w:rPr>
          <w:lang w:val="en-US"/>
        </w:rPr>
        <w:t>The following chapters contain the remaining headline levels.</w:t>
      </w:r>
    </w:p>
    <w:p w14:paraId="0C71530E" w14:textId="77777777" w:rsidR="001C5CC9" w:rsidRPr="00B3384E" w:rsidRDefault="001C5CC9" w:rsidP="001C5CC9">
      <w:pPr>
        <w:pStyle w:val="berschrift7"/>
        <w:rPr>
          <w:lang w:val="en-US"/>
        </w:rPr>
      </w:pPr>
      <w:r w:rsidRPr="00B3384E">
        <w:rPr>
          <w:lang w:val="en-US"/>
        </w:rPr>
        <w:t>Headline Level 7</w:t>
      </w:r>
    </w:p>
    <w:p w14:paraId="728C065E" w14:textId="77777777" w:rsidR="001C5CC9" w:rsidRPr="00B3384E" w:rsidRDefault="001C5CC9" w:rsidP="001C5CC9">
      <w:pPr>
        <w:rPr>
          <w:lang w:val="en-US"/>
        </w:rPr>
      </w:pPr>
      <w:r w:rsidRPr="00B3384E">
        <w:rPr>
          <w:lang w:val="en-US"/>
        </w:rPr>
        <w:t>The following chapters contain the remaining headline levels.</w:t>
      </w:r>
    </w:p>
    <w:p w14:paraId="00DD2C87" w14:textId="77777777" w:rsidR="001C5CC9" w:rsidRPr="00B3384E" w:rsidRDefault="001C5CC9" w:rsidP="001C5CC9">
      <w:pPr>
        <w:pStyle w:val="berschrift8"/>
        <w:rPr>
          <w:lang w:val="en-US"/>
        </w:rPr>
      </w:pPr>
      <w:r w:rsidRPr="00B3384E">
        <w:rPr>
          <w:lang w:val="en-US"/>
        </w:rPr>
        <w:t>Headline Level 8</w:t>
      </w:r>
    </w:p>
    <w:p w14:paraId="4001EB91" w14:textId="77777777" w:rsidR="001C5CC9" w:rsidRPr="00B3384E" w:rsidRDefault="001C5CC9" w:rsidP="001C5CC9">
      <w:pPr>
        <w:rPr>
          <w:lang w:val="en-US"/>
        </w:rPr>
      </w:pPr>
      <w:r w:rsidRPr="00B3384E">
        <w:rPr>
          <w:lang w:val="en-US"/>
        </w:rPr>
        <w:t>The following chapters contain the remaining headline levels.</w:t>
      </w:r>
    </w:p>
    <w:p w14:paraId="24B7002E" w14:textId="77777777" w:rsidR="001C5CC9" w:rsidRPr="00B3384E" w:rsidRDefault="001C5CC9" w:rsidP="001C5CC9">
      <w:pPr>
        <w:pStyle w:val="berschrift9"/>
        <w:rPr>
          <w:lang w:val="en-US"/>
        </w:rPr>
      </w:pPr>
      <w:r w:rsidRPr="00B3384E">
        <w:rPr>
          <w:lang w:val="en-US"/>
        </w:rPr>
        <w:lastRenderedPageBreak/>
        <w:t>Headline Level 9</w:t>
      </w:r>
    </w:p>
    <w:p w14:paraId="1B8EB63C" w14:textId="77777777" w:rsidR="001C5CC9" w:rsidRPr="00B3384E" w:rsidRDefault="001C5CC9" w:rsidP="001C5CC9">
      <w:pPr>
        <w:rPr>
          <w:lang w:val="en-US"/>
        </w:rPr>
      </w:pPr>
      <w:r w:rsidRPr="00B3384E">
        <w:rPr>
          <w:lang w:val="en-US"/>
        </w:rPr>
        <w:t>The following chapters contain the remaining headline levels.</w:t>
      </w:r>
    </w:p>
    <w:p w14:paraId="4CF1E740" w14:textId="77777777" w:rsidR="001C5CC9" w:rsidRPr="00B3384E" w:rsidRDefault="001C5CC9" w:rsidP="00F77316">
      <w:pPr>
        <w:pStyle w:val="berschrift1"/>
        <w:rPr>
          <w:lang w:val="en-US"/>
        </w:rPr>
      </w:pPr>
      <w:bookmarkStart w:id="3" w:name="_Ref399517620"/>
      <w:r w:rsidRPr="00B3384E">
        <w:rPr>
          <w:lang w:val="en-US"/>
        </w:rPr>
        <w:t>Tables</w:t>
      </w:r>
      <w:bookmarkEnd w:id="3"/>
    </w:p>
    <w:p w14:paraId="774158B7" w14:textId="308B4EF8" w:rsidR="001C5CC9" w:rsidRPr="00B3384E" w:rsidRDefault="001C5CC9" w:rsidP="001C5CC9">
      <w:pPr>
        <w:rPr>
          <w:lang w:val="en-US"/>
        </w:rPr>
      </w:pPr>
      <w:r w:rsidRPr="00B3384E">
        <w:rPr>
          <w:lang w:val="en-US"/>
        </w:rPr>
        <w:t xml:space="preserve">In </w:t>
      </w:r>
      <w:bookmarkStart w:id="4" w:name="tables"/>
      <w:r w:rsidRPr="00B3384E">
        <w:rPr>
          <w:lang w:val="en-US"/>
        </w:rPr>
        <w:t>tables</w:t>
      </w:r>
      <w:bookmarkEnd w:id="4"/>
      <w:r w:rsidRPr="00B3384E">
        <w:rPr>
          <w:lang w:val="en-US"/>
        </w:rPr>
        <w:t xml:space="preserve"> structures (rows, cells, and spanning of cells) </w:t>
      </w:r>
      <w:r w:rsidR="00A26930">
        <w:rPr>
          <w:lang w:val="en-US"/>
        </w:rPr>
        <w:t xml:space="preserve">and </w:t>
      </w:r>
      <w:r w:rsidRPr="00B3384E">
        <w:rPr>
          <w:lang w:val="en-US"/>
        </w:rPr>
        <w:t xml:space="preserve">background color will primarily be transferred. Lines will not be transferred. </w:t>
      </w:r>
    </w:p>
    <w:p w14:paraId="20F555D9" w14:textId="77777777" w:rsidR="001C5CC9" w:rsidRPr="00B3384E" w:rsidRDefault="001C5CC9" w:rsidP="00F77316">
      <w:pPr>
        <w:pStyle w:val="Beschriftung1"/>
        <w:rPr>
          <w:lang w:val="en-US"/>
        </w:rPr>
      </w:pPr>
      <w:r w:rsidRPr="00B3384E">
        <w:rPr>
          <w:b/>
          <w:lang w:val="en-US"/>
        </w:rPr>
        <w:t>Table 1:</w:t>
      </w:r>
      <w:r w:rsidRPr="00B3384E">
        <w:rPr>
          <w:lang w:val="en-US"/>
        </w:rPr>
        <w:t xml:space="preserve"> Demographic Development in Göttingen 1740-1795</w:t>
      </w:r>
    </w:p>
    <w:tbl>
      <w:tblPr>
        <w:tblStyle w:val="Tabellenraster1"/>
        <w:tblW w:w="0" w:type="auto"/>
        <w:tblInd w:w="452" w:type="dxa"/>
        <w:tblLook w:val="04A0" w:firstRow="1" w:lastRow="0" w:firstColumn="1" w:lastColumn="0" w:noHBand="0" w:noVBand="1"/>
      </w:tblPr>
      <w:tblGrid>
        <w:gridCol w:w="1274"/>
        <w:gridCol w:w="3059"/>
        <w:gridCol w:w="1458"/>
        <w:gridCol w:w="1945"/>
      </w:tblGrid>
      <w:tr w:rsidR="00F77316" w:rsidRPr="00B3384E" w14:paraId="7D47078A" w14:textId="77777777" w:rsidTr="00F77316">
        <w:tc>
          <w:tcPr>
            <w:tcW w:w="1274" w:type="dxa"/>
            <w:shd w:val="clear" w:color="auto" w:fill="DEEAF6"/>
          </w:tcPr>
          <w:p w14:paraId="3D3CF250" w14:textId="77777777" w:rsidR="00F77316" w:rsidRPr="00B3384E" w:rsidRDefault="00F77316" w:rsidP="00F77316">
            <w:pPr>
              <w:pStyle w:val="petit"/>
              <w:rPr>
                <w:b/>
                <w:lang w:val="en-US"/>
              </w:rPr>
            </w:pPr>
            <w:r w:rsidRPr="00B3384E">
              <w:rPr>
                <w:b/>
                <w:lang w:val="en-US"/>
              </w:rPr>
              <w:t>Year</w:t>
            </w:r>
          </w:p>
        </w:tc>
        <w:tc>
          <w:tcPr>
            <w:tcW w:w="3059" w:type="dxa"/>
            <w:shd w:val="clear" w:color="auto" w:fill="DEEAF6"/>
          </w:tcPr>
          <w:p w14:paraId="6628CC83" w14:textId="77777777" w:rsidR="00F77316" w:rsidRPr="00B3384E" w:rsidRDefault="00F77316" w:rsidP="00F77316">
            <w:pPr>
              <w:pStyle w:val="petit"/>
              <w:rPr>
                <w:b/>
                <w:lang w:val="en-US"/>
              </w:rPr>
            </w:pPr>
            <w:r w:rsidRPr="00B3384E">
              <w:rPr>
                <w:b/>
                <w:lang w:val="en-US"/>
              </w:rPr>
              <w:t>Residents (without students)</w:t>
            </w:r>
          </w:p>
        </w:tc>
        <w:tc>
          <w:tcPr>
            <w:tcW w:w="1458" w:type="dxa"/>
            <w:shd w:val="clear" w:color="auto" w:fill="DEEAF6"/>
          </w:tcPr>
          <w:p w14:paraId="463ABB8B" w14:textId="77777777" w:rsidR="00F77316" w:rsidRPr="00B3384E" w:rsidRDefault="00F77316" w:rsidP="00F77316">
            <w:pPr>
              <w:pStyle w:val="petit"/>
              <w:rPr>
                <w:b/>
                <w:lang w:val="en-US"/>
              </w:rPr>
            </w:pPr>
            <w:r w:rsidRPr="00B3384E">
              <w:rPr>
                <w:b/>
                <w:lang w:val="en-US"/>
              </w:rPr>
              <w:t>Students</w:t>
            </w:r>
          </w:p>
        </w:tc>
        <w:tc>
          <w:tcPr>
            <w:tcW w:w="1945" w:type="dxa"/>
            <w:shd w:val="clear" w:color="auto" w:fill="DEEAF6"/>
          </w:tcPr>
          <w:p w14:paraId="5639AA4C" w14:textId="77777777" w:rsidR="00F77316" w:rsidRPr="00B3384E" w:rsidRDefault="00F77316" w:rsidP="00F77316">
            <w:pPr>
              <w:pStyle w:val="petit"/>
              <w:rPr>
                <w:b/>
                <w:lang w:val="en-US"/>
              </w:rPr>
            </w:pPr>
            <w:r w:rsidRPr="00B3384E">
              <w:rPr>
                <w:b/>
                <w:lang w:val="en-US"/>
              </w:rPr>
              <w:t>Professionals</w:t>
            </w:r>
          </w:p>
        </w:tc>
      </w:tr>
      <w:tr w:rsidR="00F77316" w:rsidRPr="00F77316" w14:paraId="609B8083" w14:textId="77777777" w:rsidTr="00F77316">
        <w:tc>
          <w:tcPr>
            <w:tcW w:w="1274" w:type="dxa"/>
          </w:tcPr>
          <w:p w14:paraId="28F9227C" w14:textId="77777777" w:rsidR="00F77316" w:rsidRPr="00B3384E" w:rsidRDefault="00F77316" w:rsidP="00F77316">
            <w:pPr>
              <w:pStyle w:val="petit"/>
              <w:rPr>
                <w:lang w:val="en-US"/>
              </w:rPr>
            </w:pPr>
            <w:r w:rsidRPr="00B3384E">
              <w:rPr>
                <w:lang w:val="en-US"/>
              </w:rPr>
              <w:t>1740</w:t>
            </w:r>
          </w:p>
        </w:tc>
        <w:tc>
          <w:tcPr>
            <w:tcW w:w="3059" w:type="dxa"/>
          </w:tcPr>
          <w:p w14:paraId="78ACB181" w14:textId="77777777" w:rsidR="00F77316" w:rsidRPr="00B3384E" w:rsidRDefault="00F77316" w:rsidP="00F77316">
            <w:pPr>
              <w:pStyle w:val="petit"/>
              <w:rPr>
                <w:lang w:val="en-US"/>
              </w:rPr>
            </w:pPr>
            <w:r w:rsidRPr="00B3384E">
              <w:rPr>
                <w:lang w:val="en-US"/>
              </w:rPr>
              <w:t>5562</w:t>
            </w:r>
          </w:p>
        </w:tc>
        <w:tc>
          <w:tcPr>
            <w:tcW w:w="1458" w:type="dxa"/>
          </w:tcPr>
          <w:p w14:paraId="1422A67D" w14:textId="77777777" w:rsidR="00F77316" w:rsidRPr="00B3384E" w:rsidRDefault="00F77316" w:rsidP="00F77316">
            <w:pPr>
              <w:pStyle w:val="petit"/>
              <w:rPr>
                <w:lang w:val="en-US"/>
              </w:rPr>
            </w:pPr>
            <w:r w:rsidRPr="00B3384E">
              <w:rPr>
                <w:lang w:val="en-US"/>
              </w:rPr>
              <w:t>313</w:t>
            </w:r>
          </w:p>
        </w:tc>
        <w:tc>
          <w:tcPr>
            <w:tcW w:w="1945" w:type="dxa"/>
          </w:tcPr>
          <w:p w14:paraId="1059D05F" w14:textId="77777777" w:rsidR="00F77316" w:rsidRPr="00B3384E" w:rsidRDefault="00F77316" w:rsidP="00F77316">
            <w:pPr>
              <w:pStyle w:val="petit"/>
              <w:rPr>
                <w:lang w:val="en-US"/>
              </w:rPr>
            </w:pPr>
            <w:r w:rsidRPr="00B3384E">
              <w:rPr>
                <w:lang w:val="en-US"/>
              </w:rPr>
              <w:t>670</w:t>
            </w:r>
          </w:p>
        </w:tc>
      </w:tr>
      <w:tr w:rsidR="00F77316" w:rsidRPr="00F77316" w14:paraId="3513F272" w14:textId="77777777" w:rsidTr="00F77316">
        <w:tc>
          <w:tcPr>
            <w:tcW w:w="1274" w:type="dxa"/>
          </w:tcPr>
          <w:p w14:paraId="489DFDAD" w14:textId="77777777" w:rsidR="00F77316" w:rsidRPr="00B3384E" w:rsidRDefault="00F77316" w:rsidP="00F77316">
            <w:pPr>
              <w:pStyle w:val="petit"/>
              <w:rPr>
                <w:lang w:val="en-US"/>
              </w:rPr>
            </w:pPr>
            <w:r w:rsidRPr="00B3384E">
              <w:rPr>
                <w:lang w:val="en-US"/>
              </w:rPr>
              <w:t>1756</w:t>
            </w:r>
          </w:p>
        </w:tc>
        <w:tc>
          <w:tcPr>
            <w:tcW w:w="3059" w:type="dxa"/>
          </w:tcPr>
          <w:p w14:paraId="7019B8C0" w14:textId="77777777" w:rsidR="00F77316" w:rsidRPr="00B3384E" w:rsidRDefault="00F77316" w:rsidP="00F77316">
            <w:pPr>
              <w:pStyle w:val="petit"/>
              <w:rPr>
                <w:lang w:val="en-US"/>
              </w:rPr>
            </w:pPr>
            <w:r w:rsidRPr="00B3384E">
              <w:rPr>
                <w:lang w:val="en-US"/>
              </w:rPr>
              <w:t>6900</w:t>
            </w:r>
          </w:p>
        </w:tc>
        <w:tc>
          <w:tcPr>
            <w:tcW w:w="1458" w:type="dxa"/>
          </w:tcPr>
          <w:p w14:paraId="25D194F6" w14:textId="77777777" w:rsidR="00F77316" w:rsidRPr="00B3384E" w:rsidRDefault="00F77316" w:rsidP="00F77316">
            <w:pPr>
              <w:pStyle w:val="petit"/>
              <w:rPr>
                <w:lang w:val="en-US"/>
              </w:rPr>
            </w:pPr>
            <w:r w:rsidRPr="00B3384E">
              <w:rPr>
                <w:lang w:val="en-US"/>
              </w:rPr>
              <w:t>600</w:t>
            </w:r>
          </w:p>
        </w:tc>
        <w:tc>
          <w:tcPr>
            <w:tcW w:w="1945" w:type="dxa"/>
          </w:tcPr>
          <w:p w14:paraId="744C7AE7" w14:textId="77777777" w:rsidR="00F77316" w:rsidRPr="00B3384E" w:rsidRDefault="00F77316" w:rsidP="00F77316">
            <w:pPr>
              <w:pStyle w:val="petit"/>
              <w:rPr>
                <w:lang w:val="en-US"/>
              </w:rPr>
            </w:pPr>
            <w:r w:rsidRPr="00B3384E">
              <w:rPr>
                <w:lang w:val="en-US"/>
              </w:rPr>
              <w:t>698</w:t>
            </w:r>
          </w:p>
        </w:tc>
      </w:tr>
      <w:tr w:rsidR="00F77316" w:rsidRPr="00F77316" w14:paraId="0ADDCE8C" w14:textId="77777777" w:rsidTr="00F77316">
        <w:tc>
          <w:tcPr>
            <w:tcW w:w="1274" w:type="dxa"/>
          </w:tcPr>
          <w:p w14:paraId="5948C313" w14:textId="77777777" w:rsidR="00F77316" w:rsidRPr="00B3384E" w:rsidRDefault="00F77316" w:rsidP="00F77316">
            <w:pPr>
              <w:pStyle w:val="petit"/>
              <w:rPr>
                <w:lang w:val="en-US"/>
              </w:rPr>
            </w:pPr>
            <w:r w:rsidRPr="00B3384E">
              <w:rPr>
                <w:lang w:val="en-US"/>
              </w:rPr>
              <w:t>1766</w:t>
            </w:r>
          </w:p>
        </w:tc>
        <w:tc>
          <w:tcPr>
            <w:tcW w:w="3059" w:type="dxa"/>
          </w:tcPr>
          <w:p w14:paraId="57708A91" w14:textId="77777777" w:rsidR="00F77316" w:rsidRPr="00B3384E" w:rsidRDefault="00F77316" w:rsidP="00F77316">
            <w:pPr>
              <w:pStyle w:val="petit"/>
              <w:rPr>
                <w:lang w:val="en-US"/>
              </w:rPr>
            </w:pPr>
            <w:r w:rsidRPr="00B3384E">
              <w:rPr>
                <w:lang w:val="en-US"/>
              </w:rPr>
              <w:t>6306</w:t>
            </w:r>
          </w:p>
        </w:tc>
        <w:tc>
          <w:tcPr>
            <w:tcW w:w="1458" w:type="dxa"/>
          </w:tcPr>
          <w:p w14:paraId="1380AE47" w14:textId="77777777" w:rsidR="00F77316" w:rsidRPr="00B3384E" w:rsidRDefault="00F77316" w:rsidP="00F77316">
            <w:pPr>
              <w:pStyle w:val="petit"/>
              <w:rPr>
                <w:lang w:val="en-US"/>
              </w:rPr>
            </w:pPr>
            <w:r w:rsidRPr="00B3384E">
              <w:rPr>
                <w:lang w:val="en-US"/>
              </w:rPr>
              <w:t>695</w:t>
            </w:r>
          </w:p>
        </w:tc>
        <w:tc>
          <w:tcPr>
            <w:tcW w:w="1945" w:type="dxa"/>
          </w:tcPr>
          <w:p w14:paraId="4AAA85DA" w14:textId="77777777" w:rsidR="00F77316" w:rsidRPr="00B3384E" w:rsidRDefault="00F77316" w:rsidP="00F77316">
            <w:pPr>
              <w:pStyle w:val="petit"/>
              <w:rPr>
                <w:lang w:val="en-US"/>
              </w:rPr>
            </w:pPr>
            <w:r w:rsidRPr="00B3384E">
              <w:rPr>
                <w:lang w:val="en-US"/>
              </w:rPr>
              <w:t>702</w:t>
            </w:r>
          </w:p>
        </w:tc>
      </w:tr>
      <w:tr w:rsidR="00F77316" w:rsidRPr="00F77316" w14:paraId="3F5EDE74" w14:textId="77777777" w:rsidTr="00F77316">
        <w:tc>
          <w:tcPr>
            <w:tcW w:w="1274" w:type="dxa"/>
          </w:tcPr>
          <w:p w14:paraId="7A4975DF" w14:textId="77777777" w:rsidR="00F77316" w:rsidRPr="00B3384E" w:rsidRDefault="00F77316" w:rsidP="00F77316">
            <w:pPr>
              <w:pStyle w:val="petit"/>
              <w:rPr>
                <w:lang w:val="en-US"/>
              </w:rPr>
            </w:pPr>
            <w:r w:rsidRPr="00B3384E">
              <w:rPr>
                <w:lang w:val="en-US"/>
              </w:rPr>
              <w:t>1775</w:t>
            </w:r>
          </w:p>
        </w:tc>
        <w:tc>
          <w:tcPr>
            <w:tcW w:w="3059" w:type="dxa"/>
          </w:tcPr>
          <w:p w14:paraId="6F3BE1DF" w14:textId="77777777" w:rsidR="00F77316" w:rsidRPr="00B3384E" w:rsidRDefault="00F77316" w:rsidP="00F77316">
            <w:pPr>
              <w:pStyle w:val="petit"/>
              <w:rPr>
                <w:lang w:val="en-US"/>
              </w:rPr>
            </w:pPr>
            <w:r w:rsidRPr="00B3384E">
              <w:rPr>
                <w:lang w:val="en-US"/>
              </w:rPr>
              <w:t>8107</w:t>
            </w:r>
          </w:p>
        </w:tc>
        <w:tc>
          <w:tcPr>
            <w:tcW w:w="1458" w:type="dxa"/>
          </w:tcPr>
          <w:p w14:paraId="67551D92" w14:textId="77777777" w:rsidR="00F77316" w:rsidRPr="00B3384E" w:rsidRDefault="00F77316" w:rsidP="00F77316">
            <w:pPr>
              <w:pStyle w:val="petit"/>
              <w:rPr>
                <w:lang w:val="en-US"/>
              </w:rPr>
            </w:pPr>
            <w:r w:rsidRPr="00B3384E">
              <w:rPr>
                <w:lang w:val="en-US"/>
              </w:rPr>
              <w:t>840</w:t>
            </w:r>
          </w:p>
        </w:tc>
        <w:tc>
          <w:tcPr>
            <w:tcW w:w="1945" w:type="dxa"/>
          </w:tcPr>
          <w:p w14:paraId="475C6A17" w14:textId="77777777" w:rsidR="00F77316" w:rsidRPr="00B3384E" w:rsidRDefault="00F77316" w:rsidP="00F77316">
            <w:pPr>
              <w:pStyle w:val="petit"/>
              <w:rPr>
                <w:lang w:val="en-US"/>
              </w:rPr>
            </w:pPr>
            <w:r w:rsidRPr="00B3384E">
              <w:rPr>
                <w:lang w:val="en-US"/>
              </w:rPr>
              <w:t>804</w:t>
            </w:r>
          </w:p>
        </w:tc>
      </w:tr>
      <w:tr w:rsidR="00F77316" w:rsidRPr="00F77316" w14:paraId="5E3847FD" w14:textId="77777777" w:rsidTr="00F77316">
        <w:tc>
          <w:tcPr>
            <w:tcW w:w="1274" w:type="dxa"/>
          </w:tcPr>
          <w:p w14:paraId="3588E9C6" w14:textId="77777777" w:rsidR="00F77316" w:rsidRPr="00B3384E" w:rsidRDefault="00F77316" w:rsidP="00F77316">
            <w:pPr>
              <w:pStyle w:val="petit"/>
              <w:rPr>
                <w:lang w:val="en-US"/>
              </w:rPr>
            </w:pPr>
            <w:r w:rsidRPr="00B3384E">
              <w:rPr>
                <w:lang w:val="en-US"/>
              </w:rPr>
              <w:t>1785</w:t>
            </w:r>
          </w:p>
        </w:tc>
        <w:tc>
          <w:tcPr>
            <w:tcW w:w="3059" w:type="dxa"/>
          </w:tcPr>
          <w:p w14:paraId="607D1E67" w14:textId="77777777" w:rsidR="00F77316" w:rsidRPr="00B3384E" w:rsidRDefault="00F77316" w:rsidP="00F77316">
            <w:pPr>
              <w:pStyle w:val="petit"/>
              <w:rPr>
                <w:lang w:val="en-US"/>
              </w:rPr>
            </w:pPr>
            <w:r w:rsidRPr="00B3384E">
              <w:rPr>
                <w:lang w:val="en-US"/>
              </w:rPr>
              <w:t>8674</w:t>
            </w:r>
          </w:p>
        </w:tc>
        <w:tc>
          <w:tcPr>
            <w:tcW w:w="1458" w:type="dxa"/>
          </w:tcPr>
          <w:p w14:paraId="3B044E94" w14:textId="77777777" w:rsidR="00F77316" w:rsidRPr="00B3384E" w:rsidRDefault="00F77316" w:rsidP="00F77316">
            <w:pPr>
              <w:pStyle w:val="petit"/>
              <w:rPr>
                <w:lang w:val="en-US"/>
              </w:rPr>
            </w:pPr>
            <w:r w:rsidRPr="00B3384E">
              <w:rPr>
                <w:lang w:val="en-US"/>
              </w:rPr>
              <w:t>838</w:t>
            </w:r>
          </w:p>
        </w:tc>
        <w:tc>
          <w:tcPr>
            <w:tcW w:w="1945" w:type="dxa"/>
          </w:tcPr>
          <w:p w14:paraId="2F475297" w14:textId="77777777" w:rsidR="00F77316" w:rsidRPr="00B3384E" w:rsidRDefault="00F77316" w:rsidP="00F77316">
            <w:pPr>
              <w:pStyle w:val="petit"/>
              <w:rPr>
                <w:lang w:val="en-US"/>
              </w:rPr>
            </w:pPr>
            <w:r w:rsidRPr="00B3384E">
              <w:rPr>
                <w:lang w:val="en-US"/>
              </w:rPr>
              <w:t>826</w:t>
            </w:r>
          </w:p>
        </w:tc>
      </w:tr>
      <w:tr w:rsidR="00F77316" w:rsidRPr="00F77316" w14:paraId="3E75C5AD" w14:textId="77777777" w:rsidTr="00F77316">
        <w:tc>
          <w:tcPr>
            <w:tcW w:w="1274" w:type="dxa"/>
          </w:tcPr>
          <w:p w14:paraId="302EACA6" w14:textId="77777777" w:rsidR="00F77316" w:rsidRPr="00B3384E" w:rsidRDefault="00F77316" w:rsidP="00F77316">
            <w:pPr>
              <w:pStyle w:val="petit"/>
              <w:rPr>
                <w:lang w:val="en-US"/>
              </w:rPr>
            </w:pPr>
            <w:r w:rsidRPr="00B3384E">
              <w:rPr>
                <w:lang w:val="en-US"/>
              </w:rPr>
              <w:t>1795</w:t>
            </w:r>
          </w:p>
        </w:tc>
        <w:tc>
          <w:tcPr>
            <w:tcW w:w="3059" w:type="dxa"/>
          </w:tcPr>
          <w:p w14:paraId="09A219D3" w14:textId="77777777" w:rsidR="00F77316" w:rsidRPr="00B3384E" w:rsidRDefault="00F77316" w:rsidP="00F77316">
            <w:pPr>
              <w:pStyle w:val="petit"/>
              <w:rPr>
                <w:lang w:val="en-US"/>
              </w:rPr>
            </w:pPr>
            <w:r w:rsidRPr="00B3384E">
              <w:rPr>
                <w:lang w:val="en-US"/>
              </w:rPr>
              <w:t>9078</w:t>
            </w:r>
          </w:p>
        </w:tc>
        <w:tc>
          <w:tcPr>
            <w:tcW w:w="1458" w:type="dxa"/>
          </w:tcPr>
          <w:p w14:paraId="2AC56C00" w14:textId="77777777" w:rsidR="00F77316" w:rsidRPr="00B3384E" w:rsidRDefault="00F77316" w:rsidP="00F77316">
            <w:pPr>
              <w:pStyle w:val="petit"/>
              <w:rPr>
                <w:lang w:val="en-US"/>
              </w:rPr>
            </w:pPr>
            <w:r w:rsidRPr="00B3384E">
              <w:rPr>
                <w:lang w:val="en-US"/>
              </w:rPr>
              <w:t>674</w:t>
            </w:r>
          </w:p>
        </w:tc>
        <w:tc>
          <w:tcPr>
            <w:tcW w:w="1945" w:type="dxa"/>
          </w:tcPr>
          <w:p w14:paraId="72CD0640" w14:textId="77777777" w:rsidR="00F77316" w:rsidRPr="00B3384E" w:rsidRDefault="00F77316" w:rsidP="00F77316">
            <w:pPr>
              <w:pStyle w:val="petit"/>
              <w:rPr>
                <w:lang w:val="en-US"/>
              </w:rPr>
            </w:pPr>
            <w:r w:rsidRPr="00B3384E">
              <w:rPr>
                <w:lang w:val="en-US"/>
              </w:rPr>
              <w:t>833</w:t>
            </w:r>
          </w:p>
        </w:tc>
      </w:tr>
    </w:tbl>
    <w:p w14:paraId="48A8F932" w14:textId="3F02BFBF" w:rsidR="001C5CC9" w:rsidRPr="00B3384E" w:rsidRDefault="001C5CC9" w:rsidP="001C5CC9">
      <w:pPr>
        <w:rPr>
          <w:lang w:val="en-US"/>
        </w:rPr>
      </w:pPr>
      <w:r w:rsidRPr="00B3384E">
        <w:rPr>
          <w:lang w:val="en-US"/>
        </w:rPr>
        <w:t>If required background color of cells may be used to mark table head</w:t>
      </w:r>
      <w:r w:rsidR="004572DD">
        <w:rPr>
          <w:lang w:val="en-US"/>
        </w:rPr>
        <w:t>er</w:t>
      </w:r>
      <w:r w:rsidRPr="00B3384E">
        <w:rPr>
          <w:lang w:val="en-US"/>
        </w:rPr>
        <w:t xml:space="preserve"> and foot</w:t>
      </w:r>
      <w:r w:rsidR="004572DD">
        <w:rPr>
          <w:lang w:val="en-US"/>
        </w:rPr>
        <w:t>er</w:t>
      </w:r>
      <w:r w:rsidRPr="00B3384E">
        <w:rPr>
          <w:lang w:val="en-US"/>
        </w:rPr>
        <w:t>. This has to be set up individually.</w:t>
      </w:r>
    </w:p>
    <w:p w14:paraId="156CDFE3" w14:textId="77777777" w:rsidR="001C5CC9" w:rsidRPr="00B3384E" w:rsidRDefault="001C5CC9" w:rsidP="00F77316">
      <w:pPr>
        <w:pStyle w:val="berschrift1"/>
        <w:rPr>
          <w:lang w:val="en-US"/>
        </w:rPr>
      </w:pPr>
      <w:r w:rsidRPr="00B3384E">
        <w:rPr>
          <w:lang w:val="en-US"/>
        </w:rPr>
        <w:t>Inline Elements</w:t>
      </w:r>
    </w:p>
    <w:p w14:paraId="0CD5D073" w14:textId="77777777" w:rsidR="001C5CC9" w:rsidRPr="00B3384E" w:rsidRDefault="001C5CC9" w:rsidP="001C5CC9">
      <w:pPr>
        <w:rPr>
          <w:lang w:val="en-US"/>
        </w:rPr>
      </w:pPr>
      <w:r w:rsidRPr="00B3384E">
        <w:rPr>
          <w:lang w:val="en-US"/>
        </w:rPr>
        <w:t>The following chapter covers all inline elements transferred actually. Theoretically, this may discretionary be extended.</w:t>
      </w:r>
    </w:p>
    <w:p w14:paraId="01AA7C1C" w14:textId="77777777" w:rsidR="001C5CC9" w:rsidRPr="00B3384E" w:rsidRDefault="001C5CC9" w:rsidP="00F77316">
      <w:pPr>
        <w:pStyle w:val="berschrift2"/>
        <w:rPr>
          <w:lang w:val="en-US"/>
        </w:rPr>
      </w:pPr>
      <w:r w:rsidRPr="00B3384E">
        <w:rPr>
          <w:lang w:val="en-US"/>
        </w:rPr>
        <w:t>Character Formats</w:t>
      </w:r>
    </w:p>
    <w:p w14:paraId="0467F7B9" w14:textId="77777777" w:rsidR="001C5CC9" w:rsidRPr="00B3384E" w:rsidRDefault="001C5CC9" w:rsidP="001C5CC9">
      <w:pPr>
        <w:rPr>
          <w:lang w:val="en-US"/>
        </w:rPr>
      </w:pPr>
      <w:r w:rsidRPr="00B3384E">
        <w:rPr>
          <w:lang w:val="en-US"/>
        </w:rPr>
        <w:t xml:space="preserve">Following chapters contain all </w:t>
      </w:r>
      <w:commentRangeStart w:id="5"/>
      <w:r w:rsidRPr="00B3384E">
        <w:rPr>
          <w:lang w:val="en-US"/>
        </w:rPr>
        <w:t>character formats</w:t>
      </w:r>
      <w:commentRangeEnd w:id="5"/>
      <w:r w:rsidR="00F77316" w:rsidRPr="00B3384E">
        <w:rPr>
          <w:rStyle w:val="Kommentarzeichen"/>
          <w:lang w:val="en-US"/>
        </w:rPr>
        <w:commentReference w:id="5"/>
      </w:r>
      <w:r w:rsidRPr="00B3384E">
        <w:rPr>
          <w:lang w:val="en-US"/>
        </w:rPr>
        <w:t xml:space="preserve"> considered during conversion. Other character formats are not prohibited but will be ignored during conversion. </w:t>
      </w:r>
    </w:p>
    <w:p w14:paraId="23971481" w14:textId="5A3AF1D8" w:rsidR="001C5CC9" w:rsidRPr="00B3384E" w:rsidRDefault="00B3384E" w:rsidP="001C5CC9">
      <w:pPr>
        <w:rPr>
          <w:lang w:val="en-US"/>
        </w:rPr>
      </w:pPr>
      <w:r w:rsidRPr="00B3384E">
        <w:rPr>
          <w:lang w:val="en-US"/>
        </w:rPr>
        <w:t>Sample</w:t>
      </w:r>
      <w:r w:rsidR="001C5CC9" w:rsidRPr="00B3384E">
        <w:rPr>
          <w:lang w:val="en-US"/>
        </w:rPr>
        <w:t xml:space="preserve"> with text in </w:t>
      </w:r>
      <w:r w:rsidR="001C5CC9" w:rsidRPr="00B3384E">
        <w:rPr>
          <w:b/>
          <w:lang w:val="en-US"/>
        </w:rPr>
        <w:t>bold</w:t>
      </w:r>
      <w:r w:rsidR="001C5CC9" w:rsidRPr="00B3384E">
        <w:rPr>
          <w:lang w:val="en-US"/>
        </w:rPr>
        <w:t xml:space="preserve">, </w:t>
      </w:r>
      <w:r w:rsidR="001C5CC9" w:rsidRPr="00B3384E">
        <w:rPr>
          <w:i/>
          <w:lang w:val="en-US"/>
        </w:rPr>
        <w:t>italic</w:t>
      </w:r>
      <w:r w:rsidR="001C5CC9" w:rsidRPr="00B3384E">
        <w:rPr>
          <w:lang w:val="en-US"/>
        </w:rPr>
        <w:t xml:space="preserve">, </w:t>
      </w:r>
      <w:r w:rsidR="001C5CC9" w:rsidRPr="00B3384E">
        <w:rPr>
          <w:b/>
          <w:i/>
          <w:lang w:val="en-US"/>
        </w:rPr>
        <w:t>bolditalic</w:t>
      </w:r>
      <w:r w:rsidR="001C5CC9" w:rsidRPr="00B3384E">
        <w:rPr>
          <w:lang w:val="en-US"/>
        </w:rPr>
        <w:t xml:space="preserve"> and </w:t>
      </w:r>
      <w:r w:rsidR="001C5CC9" w:rsidRPr="00B3384E">
        <w:rPr>
          <w:u w:val="single"/>
          <w:lang w:val="en-US"/>
        </w:rPr>
        <w:t>underlined</w:t>
      </w:r>
      <w:r w:rsidR="001C5CC9" w:rsidRPr="00B3384E">
        <w:rPr>
          <w:lang w:val="en-US"/>
        </w:rPr>
        <w:t xml:space="preserve">. Line designs will not be transferred in underlines. Superscript and </w:t>
      </w:r>
      <w:r w:rsidR="00F77316" w:rsidRPr="00B3384E">
        <w:rPr>
          <w:lang w:val="en-US"/>
        </w:rPr>
        <w:t>sub</w:t>
      </w:r>
      <w:r w:rsidR="001C5CC9" w:rsidRPr="00B3384E">
        <w:rPr>
          <w:lang w:val="en-US"/>
        </w:rPr>
        <w:t>script: 17 mg CO</w:t>
      </w:r>
      <w:r w:rsidR="001C5CC9" w:rsidRPr="00B3384E">
        <w:rPr>
          <w:vertAlign w:val="subscript"/>
          <w:lang w:val="en-US"/>
        </w:rPr>
        <w:t>2</w:t>
      </w:r>
      <w:r w:rsidR="001C5CC9" w:rsidRPr="00B3384E">
        <w:rPr>
          <w:lang w:val="en-US"/>
        </w:rPr>
        <w:t xml:space="preserve"> / m</w:t>
      </w:r>
      <w:r w:rsidR="001C5CC9" w:rsidRPr="00B3384E">
        <w:rPr>
          <w:vertAlign w:val="superscript"/>
          <w:lang w:val="en-US"/>
        </w:rPr>
        <w:t>3</w:t>
      </w:r>
      <w:r w:rsidR="001C5CC9" w:rsidRPr="00B3384E">
        <w:rPr>
          <w:lang w:val="en-US"/>
        </w:rPr>
        <w:t>.</w:t>
      </w:r>
    </w:p>
    <w:p w14:paraId="75FA6E58" w14:textId="61544BB8" w:rsidR="001C5CC9" w:rsidRPr="00B3384E" w:rsidRDefault="001C5CC9" w:rsidP="001C5CC9">
      <w:pPr>
        <w:rPr>
          <w:lang w:val="en-US"/>
        </w:rPr>
      </w:pPr>
      <w:r w:rsidRPr="00B3384E">
        <w:rPr>
          <w:lang w:val="en-US"/>
        </w:rPr>
        <w:t xml:space="preserve">Special distinctions </w:t>
      </w:r>
      <w:r w:rsidRPr="00B3384E">
        <w:rPr>
          <w:rFonts w:eastAsia="Arial Unicode MS"/>
          <w:smallCaps/>
          <w:lang w:val="en-US"/>
        </w:rPr>
        <w:t>S</w:t>
      </w:r>
      <w:r w:rsidR="00B3384E" w:rsidRPr="00B3384E">
        <w:rPr>
          <w:rFonts w:eastAsia="Arial Unicode MS"/>
          <w:smallCaps/>
          <w:lang w:val="en-US"/>
        </w:rPr>
        <w:t>mallcaps</w:t>
      </w:r>
      <w:r w:rsidRPr="00B3384E">
        <w:rPr>
          <w:lang w:val="en-US"/>
        </w:rPr>
        <w:t xml:space="preserve">, </w:t>
      </w:r>
      <w:r w:rsidR="00B3384E" w:rsidRPr="00B3384E">
        <w:rPr>
          <w:lang w:val="en-US"/>
        </w:rPr>
        <w:t xml:space="preserve">text with </w:t>
      </w:r>
      <w:r w:rsidR="00B3384E" w:rsidRPr="00B3384E">
        <w:rPr>
          <w:highlight w:val="yellow"/>
          <w:lang w:val="en-US"/>
        </w:rPr>
        <w:t>background color</w:t>
      </w:r>
      <w:r w:rsidRPr="00B3384E">
        <w:rPr>
          <w:lang w:val="en-US"/>
        </w:rPr>
        <w:t xml:space="preserve">, </w:t>
      </w:r>
      <w:r w:rsidR="00B3384E" w:rsidRPr="00B3384E">
        <w:rPr>
          <w:lang w:val="en-US"/>
        </w:rPr>
        <w:t>strikethrough</w:t>
      </w:r>
      <w:r w:rsidRPr="00B3384E">
        <w:rPr>
          <w:lang w:val="en-US"/>
        </w:rPr>
        <w:t xml:space="preserve"> </w:t>
      </w:r>
      <w:r w:rsidRPr="00B3384E">
        <w:rPr>
          <w:rFonts w:eastAsia="Arial Unicode MS"/>
          <w:strike/>
          <w:lang w:val="en-US"/>
        </w:rPr>
        <w:t>text</w:t>
      </w:r>
      <w:r w:rsidRPr="00B3384E">
        <w:rPr>
          <w:lang w:val="en-US"/>
        </w:rPr>
        <w:t xml:space="preserve"> and </w:t>
      </w:r>
      <w:r w:rsidRPr="00B3384E">
        <w:rPr>
          <w:color w:val="FF0000"/>
          <w:lang w:val="en-US"/>
        </w:rPr>
        <w:t>colored</w:t>
      </w:r>
      <w:r w:rsidRPr="00B3384E">
        <w:rPr>
          <w:lang w:val="en-US"/>
        </w:rPr>
        <w:t xml:space="preserve"> text. In texts</w:t>
      </w:r>
      <w:r w:rsidR="00B3384E" w:rsidRPr="00B3384E">
        <w:rPr>
          <w:lang w:val="en-US"/>
        </w:rPr>
        <w:t xml:space="preserve"> with background color</w:t>
      </w:r>
      <w:r w:rsidRPr="00B3384E">
        <w:rPr>
          <w:lang w:val="en-US"/>
        </w:rPr>
        <w:t xml:space="preserve"> the information of ‘</w:t>
      </w:r>
      <w:r w:rsidR="00B3384E" w:rsidRPr="00B3384E">
        <w:rPr>
          <w:lang w:val="en-US"/>
        </w:rPr>
        <w:t>background color</w:t>
      </w:r>
      <w:r w:rsidRPr="00B3384E">
        <w:rPr>
          <w:lang w:val="en-US"/>
        </w:rPr>
        <w:t>’ will be transferred, corresponding color will not be transferred.</w:t>
      </w:r>
    </w:p>
    <w:p w14:paraId="7D35EE65" w14:textId="1AC97033" w:rsidR="00B3384E" w:rsidRPr="00B3384E" w:rsidRDefault="001C5CC9" w:rsidP="001C5CC9">
      <w:pPr>
        <w:rPr>
          <w:lang w:val="en-US"/>
        </w:rPr>
      </w:pPr>
      <w:r w:rsidRPr="00B3384E">
        <w:rPr>
          <w:lang w:val="en-US"/>
        </w:rPr>
        <w:t xml:space="preserve">Separately defined character formats like </w:t>
      </w:r>
      <w:r w:rsidRPr="00B3384E">
        <w:rPr>
          <w:rStyle w:val="spezial"/>
          <w:lang w:val="en-US"/>
        </w:rPr>
        <w:t>special</w:t>
      </w:r>
      <w:r w:rsidRPr="00B3384E">
        <w:rPr>
          <w:lang w:val="en-US"/>
        </w:rPr>
        <w:t xml:space="preserve"> will also be transferred. In this case not obvious situations may occur if character formats merely contain features that may also be allocated by means of a word function.</w:t>
      </w:r>
    </w:p>
    <w:p w14:paraId="6CB71167" w14:textId="77777777" w:rsidR="001C5CC9" w:rsidRPr="00B3384E" w:rsidRDefault="001C5CC9" w:rsidP="00B3384E">
      <w:pPr>
        <w:pStyle w:val="berschrift2"/>
        <w:rPr>
          <w:lang w:val="en-US"/>
        </w:rPr>
      </w:pPr>
      <w:r w:rsidRPr="00B3384E">
        <w:rPr>
          <w:lang w:val="en-US"/>
        </w:rPr>
        <w:lastRenderedPageBreak/>
        <w:t>Formulae</w:t>
      </w:r>
    </w:p>
    <w:p w14:paraId="4623805F" w14:textId="75DA7C74" w:rsidR="001C5CC9" w:rsidRDefault="001C5CC9" w:rsidP="001C5CC9">
      <w:pPr>
        <w:rPr>
          <w:lang w:val="en-US"/>
        </w:rPr>
      </w:pPr>
      <w:r w:rsidRPr="00B3384E">
        <w:rPr>
          <w:lang w:val="en-US"/>
        </w:rPr>
        <w:t>Integrated formula editor can compile Mathematical formulae from Word 2007 an</w:t>
      </w:r>
      <w:r w:rsidR="004572DD">
        <w:rPr>
          <w:lang w:val="en-US"/>
        </w:rPr>
        <w:t>d higher and transfer as MathML</w:t>
      </w:r>
      <w:r w:rsidR="004572DD">
        <w:rPr>
          <w:rStyle w:val="Funotenzeichen"/>
          <w:lang w:val="en-US"/>
        </w:rPr>
        <w:footnoteReference w:id="1"/>
      </w:r>
      <w:r w:rsidRPr="00B3384E">
        <w:rPr>
          <w:lang w:val="en-US"/>
        </w:rPr>
        <w:t>. Formulae compiled with former version of Word Formula editor cannot be transferred.</w:t>
      </w:r>
    </w:p>
    <w:p w14:paraId="3CE21484" w14:textId="7B1E9B35" w:rsidR="00B3384E" w:rsidRPr="00B3384E" w:rsidRDefault="00B3384E" w:rsidP="001C5CC9">
      <w:pPr>
        <w:rPr>
          <w:lang w:val="en-US"/>
        </w:rPr>
      </w:pPr>
      <m:oMathPara>
        <m:oMath>
          <m:r>
            <w:rPr>
              <w:rFonts w:ascii="Cambria Math" w:hAnsi="Cambria Math"/>
              <w:lang w:val="en-US"/>
            </w:rPr>
            <m:t>f</m:t>
          </m:r>
          <m:d>
            <m:dPr>
              <m:ctrlPr>
                <w:rPr>
                  <w:rFonts w:ascii="Cambria Math" w:hAnsi="Cambria Math"/>
                  <w:lang w:val="en-US"/>
                </w:rPr>
              </m:ctrlPr>
            </m:dPr>
            <m:e>
              <m:r>
                <w:rPr>
                  <w:rFonts w:ascii="Cambria Math" w:hAnsi="Cambria Math"/>
                  <w:lang w:val="en-US"/>
                </w:rPr>
                <m:t>x</m:t>
              </m:r>
            </m:e>
          </m:d>
          <m:r>
            <w:rPr>
              <w:rFonts w:ascii="Cambria Math" w:hAnsi="Cambria Math"/>
              <w:lang w:val="en-US"/>
            </w:rPr>
            <m:t>=</m:t>
          </m:r>
          <m:sSub>
            <m:sSubPr>
              <m:ctrlPr>
                <w:rPr>
                  <w:rFonts w:ascii="Cambria Math" w:hAnsi="Cambria Math"/>
                  <w:lang w:val="en-US"/>
                </w:rPr>
              </m:ctrlPr>
            </m:sSubPr>
            <m:e>
              <m:r>
                <w:rPr>
                  <w:rFonts w:ascii="Cambria Math" w:hAnsi="Cambria Math"/>
                  <w:lang w:val="en-US"/>
                </w:rPr>
                <m:t>a</m:t>
              </m:r>
            </m:e>
            <m:sub>
              <m:r>
                <w:rPr>
                  <w:rFonts w:ascii="Cambria Math" w:hAnsi="Cambria Math"/>
                  <w:lang w:val="en-US"/>
                </w:rPr>
                <m:t>0</m:t>
              </m:r>
            </m:sub>
          </m:sSub>
          <m:r>
            <w:rPr>
              <w:rFonts w:ascii="Cambria Math" w:hAnsi="Cambria Math"/>
              <w:lang w:val="en-US"/>
            </w:rPr>
            <m:t>+</m:t>
          </m:r>
          <m:nary>
            <m:naryPr>
              <m:chr m:val="∑"/>
              <m:grow m:val="1"/>
              <m:ctrlPr>
                <w:rPr>
                  <w:rFonts w:ascii="Cambria Math" w:hAnsi="Cambria Math"/>
                  <w:lang w:val="en-US"/>
                </w:rPr>
              </m:ctrlPr>
            </m:naryPr>
            <m:sub>
              <m:r>
                <w:rPr>
                  <w:rFonts w:ascii="Cambria Math" w:hAnsi="Cambria Math"/>
                  <w:lang w:val="en-US"/>
                </w:rPr>
                <m:t>n=1</m:t>
              </m:r>
            </m:sub>
            <m:sup>
              <m:r>
                <w:rPr>
                  <w:rFonts w:ascii="Cambria Math" w:hAnsi="Cambria Math"/>
                  <w:lang w:val="en-US"/>
                </w:rPr>
                <m:t>∞</m:t>
              </m:r>
            </m:sup>
            <m:e>
              <m:d>
                <m:dPr>
                  <m:ctrlPr>
                    <w:rPr>
                      <w:rFonts w:ascii="Cambria Math" w:hAnsi="Cambria Math"/>
                      <w:lang w:val="en-US"/>
                    </w:rPr>
                  </m:ctrlPr>
                </m:dPr>
                <m:e>
                  <m:sSub>
                    <m:sSubPr>
                      <m:ctrlPr>
                        <w:rPr>
                          <w:rFonts w:ascii="Cambria Math" w:hAnsi="Cambria Math"/>
                          <w:lang w:val="en-US"/>
                        </w:rPr>
                      </m:ctrlPr>
                    </m:sSubPr>
                    <m:e>
                      <m:r>
                        <w:rPr>
                          <w:rFonts w:ascii="Cambria Math" w:eastAsia="Cambria Math" w:hAnsi="Cambria Math" w:cs="Cambria Math"/>
                          <w:lang w:val="en-US"/>
                        </w:rPr>
                        <m:t>a</m:t>
                      </m:r>
                    </m:e>
                    <m:sub>
                      <m:r>
                        <w:rPr>
                          <w:rFonts w:ascii="Cambria Math" w:eastAsia="Cambria Math" w:hAnsi="Cambria Math" w:cs="Cambria Math"/>
                          <w:lang w:val="en-US"/>
                        </w:rPr>
                        <m:t>n</m:t>
                      </m:r>
                    </m:sub>
                  </m:sSub>
                  <m:func>
                    <m:funcPr>
                      <m:ctrlPr>
                        <w:rPr>
                          <w:rFonts w:ascii="Cambria Math" w:hAnsi="Cambria Math"/>
                          <w:lang w:val="en-US"/>
                        </w:rPr>
                      </m:ctrlPr>
                    </m:funcPr>
                    <m:fName>
                      <m:r>
                        <m:rPr>
                          <m:sty m:val="p"/>
                        </m:rPr>
                        <w:rPr>
                          <w:rFonts w:ascii="Cambria Math" w:eastAsia="Cambria Math" w:hAnsi="Cambria Math" w:cs="Cambria Math"/>
                          <w:lang w:val="en-US"/>
                        </w:rPr>
                        <m:t>cos</m:t>
                      </m:r>
                    </m:fName>
                    <m:e>
                      <m:f>
                        <m:fPr>
                          <m:ctrlPr>
                            <w:rPr>
                              <w:rFonts w:ascii="Cambria Math" w:hAnsi="Cambria Math"/>
                              <w:lang w:val="en-US"/>
                            </w:rPr>
                          </m:ctrlPr>
                        </m:fPr>
                        <m:num>
                          <m:r>
                            <w:rPr>
                              <w:rFonts w:ascii="Cambria Math" w:eastAsia="Cambria Math" w:hAnsi="Cambria Math" w:cs="Cambria Math"/>
                              <w:lang w:val="en-US"/>
                            </w:rPr>
                            <m:t>nπx</m:t>
                          </m:r>
                        </m:num>
                        <m:den>
                          <m:r>
                            <w:rPr>
                              <w:rFonts w:ascii="Cambria Math" w:eastAsia="Cambria Math" w:hAnsi="Cambria Math" w:cs="Cambria Math"/>
                              <w:lang w:val="en-US"/>
                            </w:rPr>
                            <m:t>L</m:t>
                          </m:r>
                        </m:den>
                      </m:f>
                    </m:e>
                  </m:func>
                  <m:r>
                    <w:rPr>
                      <w:rFonts w:ascii="Cambria Math" w:eastAsia="Cambria Math" w:hAnsi="Cambria Math" w:cs="Cambria Math"/>
                      <w:lang w:val="en-US"/>
                    </w:rPr>
                    <m:t>+</m:t>
                  </m:r>
                  <m:sSub>
                    <m:sSubPr>
                      <m:ctrlPr>
                        <w:rPr>
                          <w:rFonts w:ascii="Cambria Math" w:hAnsi="Cambria Math"/>
                          <w:lang w:val="en-US"/>
                        </w:rPr>
                      </m:ctrlPr>
                    </m:sSubPr>
                    <m:e>
                      <m:r>
                        <w:rPr>
                          <w:rFonts w:ascii="Cambria Math" w:eastAsia="Cambria Math" w:hAnsi="Cambria Math" w:cs="Cambria Math"/>
                          <w:lang w:val="en-US"/>
                        </w:rPr>
                        <m:t>b</m:t>
                      </m:r>
                    </m:e>
                    <m:sub>
                      <m:r>
                        <w:rPr>
                          <w:rFonts w:ascii="Cambria Math" w:eastAsia="Cambria Math" w:hAnsi="Cambria Math" w:cs="Cambria Math"/>
                          <w:lang w:val="en-US"/>
                        </w:rPr>
                        <m:t>n</m:t>
                      </m:r>
                    </m:sub>
                  </m:sSub>
                  <m:func>
                    <m:funcPr>
                      <m:ctrlPr>
                        <w:rPr>
                          <w:rFonts w:ascii="Cambria Math" w:hAnsi="Cambria Math"/>
                          <w:lang w:val="en-US"/>
                        </w:rPr>
                      </m:ctrlPr>
                    </m:funcPr>
                    <m:fName>
                      <m:r>
                        <m:rPr>
                          <m:sty m:val="p"/>
                        </m:rPr>
                        <w:rPr>
                          <w:rFonts w:ascii="Cambria Math" w:eastAsia="Cambria Math" w:hAnsi="Cambria Math" w:cs="Cambria Math"/>
                          <w:lang w:val="en-US"/>
                        </w:rPr>
                        <m:t>sin</m:t>
                      </m:r>
                    </m:fName>
                    <m:e>
                      <m:f>
                        <m:fPr>
                          <m:ctrlPr>
                            <w:rPr>
                              <w:rFonts w:ascii="Cambria Math" w:hAnsi="Cambria Math"/>
                              <w:lang w:val="en-US"/>
                            </w:rPr>
                          </m:ctrlPr>
                        </m:fPr>
                        <m:num>
                          <m:r>
                            <w:rPr>
                              <w:rFonts w:ascii="Cambria Math" w:eastAsia="Cambria Math" w:hAnsi="Cambria Math" w:cs="Cambria Math"/>
                              <w:lang w:val="en-US"/>
                            </w:rPr>
                            <m:t>nπx</m:t>
                          </m:r>
                        </m:num>
                        <m:den>
                          <m:r>
                            <w:rPr>
                              <w:rFonts w:ascii="Cambria Math" w:eastAsia="Cambria Math" w:hAnsi="Cambria Math" w:cs="Cambria Math"/>
                              <w:lang w:val="en-US"/>
                            </w:rPr>
                            <m:t>L</m:t>
                          </m:r>
                        </m:den>
                      </m:f>
                    </m:e>
                  </m:func>
                </m:e>
              </m:d>
            </m:e>
          </m:nary>
        </m:oMath>
      </m:oMathPara>
    </w:p>
    <w:p w14:paraId="327C0B14" w14:textId="77777777" w:rsidR="00AC1BAD" w:rsidRDefault="001C5CC9" w:rsidP="001C5CC9">
      <w:pPr>
        <w:rPr>
          <w:lang w:val="en-US"/>
        </w:rPr>
      </w:pPr>
      <w:r w:rsidRPr="00B3384E">
        <w:rPr>
          <w:lang w:val="en-US"/>
        </w:rPr>
        <w:t xml:space="preserve">It is recommendable to use </w:t>
      </w:r>
      <w:r w:rsidR="00A26930">
        <w:rPr>
          <w:lang w:val="en-US"/>
        </w:rPr>
        <w:t>a separate paragraph style with auto line height</w:t>
      </w:r>
      <w:r w:rsidRPr="00B3384E">
        <w:rPr>
          <w:lang w:val="en-US"/>
        </w:rPr>
        <w:t xml:space="preserve"> w</w:t>
      </w:r>
      <w:r w:rsidR="00AC1BAD">
        <w:rPr>
          <w:lang w:val="en-US"/>
        </w:rPr>
        <w:t>hen using out-of-line formulae.</w:t>
      </w:r>
    </w:p>
    <w:p w14:paraId="4260B7AD" w14:textId="5BC1CEAA" w:rsidR="001C5CC9" w:rsidRPr="00B3384E" w:rsidRDefault="001C5CC9" w:rsidP="001C5CC9">
      <w:pPr>
        <w:rPr>
          <w:lang w:val="en-US"/>
        </w:rPr>
      </w:pPr>
      <w:r w:rsidRPr="00B3384E">
        <w:rPr>
          <w:lang w:val="en-US"/>
        </w:rPr>
        <w:t xml:space="preserve">It is possible to use inline formulae: unaesthetic </w:t>
      </w:r>
      <m:oMath>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oMath>
      <w:r w:rsidRPr="00B3384E">
        <w:rPr>
          <w:lang w:val="en-US"/>
        </w:rPr>
        <w:t xml:space="preserve"> </w:t>
      </w:r>
      <w:r w:rsidR="00B3384E">
        <w:rPr>
          <w:lang w:val="en-US"/>
        </w:rPr>
        <w:t xml:space="preserve">better </w:t>
      </w:r>
      <m:oMath>
        <m:f>
          <m:fPr>
            <m:type m:val="lin"/>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oMath>
      <w:r w:rsidRPr="00B3384E">
        <w:rPr>
          <w:lang w:val="en-US"/>
        </w:rPr>
        <w:t xml:space="preserve">. In this connection, solely simple formulae expressions should be used; otherwise readability would suffer. </w:t>
      </w:r>
    </w:p>
    <w:p w14:paraId="13733A0C" w14:textId="77777777" w:rsidR="001C5CC9" w:rsidRPr="00B3384E" w:rsidRDefault="001C5CC9" w:rsidP="00B3384E">
      <w:pPr>
        <w:pStyle w:val="berschrift2"/>
        <w:rPr>
          <w:lang w:val="en-US"/>
        </w:rPr>
      </w:pPr>
      <w:r w:rsidRPr="00B3384E">
        <w:rPr>
          <w:lang w:val="en-US"/>
        </w:rPr>
        <w:t>Footnotes</w:t>
      </w:r>
    </w:p>
    <w:p w14:paraId="46869BCD" w14:textId="01F8E7B4" w:rsidR="001C5CC9" w:rsidRPr="00B3384E" w:rsidRDefault="001C5CC9" w:rsidP="001C5CC9">
      <w:pPr>
        <w:rPr>
          <w:lang w:val="en-US"/>
        </w:rPr>
      </w:pPr>
      <w:r w:rsidRPr="00B3384E">
        <w:rPr>
          <w:lang w:val="en-US"/>
        </w:rPr>
        <w:t>Footnotes generated by stan</w:t>
      </w:r>
      <w:r w:rsidR="004572DD">
        <w:rPr>
          <w:lang w:val="en-US"/>
        </w:rPr>
        <w:t>dard range of functions of Word</w:t>
      </w:r>
      <w:r w:rsidR="004572DD">
        <w:rPr>
          <w:rStyle w:val="Funotenzeichen"/>
          <w:lang w:val="en-US"/>
        </w:rPr>
        <w:footnoteReference w:id="2"/>
      </w:r>
      <w:r w:rsidRPr="00B3384E">
        <w:rPr>
          <w:lang w:val="en-US"/>
        </w:rPr>
        <w:t xml:space="preserve"> can be transferred in XML. Endnotes are not supported actually. However, there is no problem to add this functionality.</w:t>
      </w:r>
    </w:p>
    <w:p w14:paraId="3513DF37" w14:textId="77777777" w:rsidR="001C5CC9" w:rsidRPr="00B3384E" w:rsidRDefault="001C5CC9" w:rsidP="004572DD">
      <w:pPr>
        <w:pStyle w:val="berschrift2"/>
        <w:rPr>
          <w:lang w:val="en-US"/>
        </w:rPr>
      </w:pPr>
      <w:r w:rsidRPr="00B3384E">
        <w:rPr>
          <w:lang w:val="en-US"/>
        </w:rPr>
        <w:t>Cross reference</w:t>
      </w:r>
    </w:p>
    <w:p w14:paraId="002E5C7D" w14:textId="1F1DCFAA" w:rsidR="001C5CC9" w:rsidRPr="00B3384E" w:rsidRDefault="001C5CC9" w:rsidP="001C5CC9">
      <w:pPr>
        <w:rPr>
          <w:lang w:val="en-US"/>
        </w:rPr>
      </w:pPr>
      <w:r w:rsidRPr="00B3384E">
        <w:rPr>
          <w:lang w:val="en-US"/>
        </w:rPr>
        <w:t xml:space="preserve">Word supports several variations of cross references. The most important base on automatically numbered elements. Since headlines are not numbered in this document this functionality does not exist.  Therefore, a reference only can contain the headline text. These are references with headline text on </w:t>
      </w:r>
      <w:r w:rsidR="00702FF9">
        <w:rPr>
          <w:lang w:val="en-US"/>
        </w:rPr>
        <w:fldChar w:fldCharType="begin"/>
      </w:r>
      <w:r w:rsidR="00702FF9">
        <w:rPr>
          <w:lang w:val="en-US"/>
        </w:rPr>
        <w:instrText xml:space="preserve"> REF _Ref399517602 \h </w:instrText>
      </w:r>
      <w:r w:rsidR="00702FF9">
        <w:rPr>
          <w:lang w:val="en-US"/>
        </w:rPr>
      </w:r>
      <w:r w:rsidR="00702FF9">
        <w:rPr>
          <w:lang w:val="en-US"/>
        </w:rPr>
        <w:fldChar w:fldCharType="separate"/>
      </w:r>
      <w:r w:rsidR="00702FF9" w:rsidRPr="00B3384E">
        <w:rPr>
          <w:lang w:val="en-US"/>
        </w:rPr>
        <w:t>Headline Levels</w:t>
      </w:r>
      <w:r w:rsidR="00702FF9">
        <w:rPr>
          <w:lang w:val="en-US"/>
        </w:rPr>
        <w:fldChar w:fldCharType="end"/>
      </w:r>
      <w:r w:rsidR="00702FF9">
        <w:rPr>
          <w:lang w:val="en-US"/>
        </w:rPr>
        <w:t xml:space="preserve"> </w:t>
      </w:r>
      <w:r w:rsidRPr="00B3384E">
        <w:rPr>
          <w:lang w:val="en-US"/>
        </w:rPr>
        <w:t>and</w:t>
      </w:r>
      <w:r w:rsidR="00702FF9">
        <w:rPr>
          <w:lang w:val="en-US"/>
        </w:rPr>
        <w:t xml:space="preserve"> </w:t>
      </w:r>
      <w:r w:rsidR="00702FF9">
        <w:rPr>
          <w:lang w:val="en-US"/>
        </w:rPr>
        <w:fldChar w:fldCharType="begin"/>
      </w:r>
      <w:r w:rsidR="00702FF9">
        <w:rPr>
          <w:lang w:val="en-US"/>
        </w:rPr>
        <w:instrText xml:space="preserve"> REF _Ref399517620 \h </w:instrText>
      </w:r>
      <w:r w:rsidR="00702FF9">
        <w:rPr>
          <w:lang w:val="en-US"/>
        </w:rPr>
      </w:r>
      <w:r w:rsidR="00702FF9">
        <w:rPr>
          <w:lang w:val="en-US"/>
        </w:rPr>
        <w:fldChar w:fldCharType="separate"/>
      </w:r>
      <w:r w:rsidR="00702FF9" w:rsidRPr="00B3384E">
        <w:rPr>
          <w:lang w:val="en-US"/>
        </w:rPr>
        <w:t>Tables</w:t>
      </w:r>
      <w:r w:rsidR="00702FF9">
        <w:rPr>
          <w:lang w:val="en-US"/>
        </w:rPr>
        <w:fldChar w:fldCharType="end"/>
      </w:r>
      <w:r w:rsidRPr="00B3384E">
        <w:rPr>
          <w:lang w:val="en-US"/>
        </w:rPr>
        <w:t>. In principle, paginat</w:t>
      </w:r>
      <w:r w:rsidR="00702FF9">
        <w:rPr>
          <w:lang w:val="en-US"/>
        </w:rPr>
        <w:t xml:space="preserve">ion may be indicated like this </w:t>
      </w:r>
      <w:r w:rsidR="00702FF9">
        <w:rPr>
          <w:lang w:val="en-US"/>
        </w:rPr>
        <w:fldChar w:fldCharType="begin"/>
      </w:r>
      <w:r w:rsidR="00702FF9">
        <w:rPr>
          <w:lang w:val="en-US"/>
        </w:rPr>
        <w:instrText xml:space="preserve"> PAGEREF _Ref399517620 \h </w:instrText>
      </w:r>
      <w:r w:rsidR="00702FF9">
        <w:rPr>
          <w:lang w:val="en-US"/>
        </w:rPr>
      </w:r>
      <w:r w:rsidR="00702FF9">
        <w:rPr>
          <w:lang w:val="en-US"/>
        </w:rPr>
        <w:fldChar w:fldCharType="separate"/>
      </w:r>
      <w:r w:rsidR="00702FF9">
        <w:rPr>
          <w:noProof/>
          <w:lang w:val="en-US"/>
        </w:rPr>
        <w:t>2</w:t>
      </w:r>
      <w:r w:rsidR="00702FF9">
        <w:rPr>
          <w:lang w:val="en-US"/>
        </w:rPr>
        <w:fldChar w:fldCharType="end"/>
      </w:r>
      <w:r w:rsidRPr="00B3384E">
        <w:rPr>
          <w:lang w:val="en-US"/>
        </w:rPr>
        <w:t xml:space="preserve"> but it is not that practicable.</w:t>
      </w:r>
      <w:r w:rsidR="004572DD">
        <w:rPr>
          <w:lang w:val="en-US"/>
        </w:rPr>
        <w:t xml:space="preserve"> </w:t>
      </w:r>
    </w:p>
    <w:p w14:paraId="0D9EE2AF" w14:textId="47324072" w:rsidR="001C5CC9" w:rsidRPr="00B3384E" w:rsidRDefault="001C5CC9" w:rsidP="001C5CC9">
      <w:pPr>
        <w:rPr>
          <w:lang w:val="en-US"/>
        </w:rPr>
      </w:pPr>
      <w:r w:rsidRPr="00B3384E">
        <w:rPr>
          <w:lang w:val="en-US"/>
        </w:rPr>
        <w:t xml:space="preserve">Beyond this, </w:t>
      </w:r>
      <w:r w:rsidR="00AC1BAD">
        <w:rPr>
          <w:lang w:val="en-US"/>
        </w:rPr>
        <w:t>bookmarks</w:t>
      </w:r>
      <w:r w:rsidRPr="00B3384E">
        <w:rPr>
          <w:lang w:val="en-US"/>
        </w:rPr>
        <w:t xml:space="preserve"> may be used. You have to add a </w:t>
      </w:r>
      <w:r w:rsidR="00AC1BAD">
        <w:rPr>
          <w:lang w:val="en-US"/>
        </w:rPr>
        <w:t xml:space="preserve">bookmark at the </w:t>
      </w:r>
      <w:r w:rsidRPr="00B3384E">
        <w:rPr>
          <w:lang w:val="en-US"/>
        </w:rPr>
        <w:t>target that you want to reference. Here a</w:t>
      </w:r>
      <w:r w:rsidR="00AC1BAD">
        <w:rPr>
          <w:lang w:val="en-US"/>
        </w:rPr>
        <w:t>re</w:t>
      </w:r>
      <w:r w:rsidRPr="00B3384E">
        <w:rPr>
          <w:lang w:val="en-US"/>
        </w:rPr>
        <w:t xml:space="preserve"> reference</w:t>
      </w:r>
      <w:r w:rsidR="00AC1BAD">
        <w:rPr>
          <w:lang w:val="en-US"/>
        </w:rPr>
        <w:t>s</w:t>
      </w:r>
      <w:r w:rsidRPr="00B3384E">
        <w:rPr>
          <w:lang w:val="en-US"/>
        </w:rPr>
        <w:t xml:space="preserve"> to </w:t>
      </w:r>
      <w:r w:rsidR="00702FF9">
        <w:rPr>
          <w:lang w:val="en-US"/>
        </w:rPr>
        <w:fldChar w:fldCharType="begin"/>
      </w:r>
      <w:r w:rsidR="00702FF9">
        <w:rPr>
          <w:lang w:val="en-US"/>
        </w:rPr>
        <w:instrText xml:space="preserve"> REF headline_levels \h </w:instrText>
      </w:r>
      <w:r w:rsidR="00702FF9">
        <w:rPr>
          <w:lang w:val="en-US"/>
        </w:rPr>
      </w:r>
      <w:r w:rsidR="00702FF9">
        <w:rPr>
          <w:lang w:val="en-US"/>
        </w:rPr>
        <w:fldChar w:fldCharType="separate"/>
      </w:r>
      <w:r w:rsidR="00702FF9" w:rsidRPr="00B3384E">
        <w:rPr>
          <w:lang w:val="en-US"/>
        </w:rPr>
        <w:t>headlin</w:t>
      </w:r>
      <w:r w:rsidR="00702FF9" w:rsidRPr="00B3384E">
        <w:rPr>
          <w:lang w:val="en-US"/>
        </w:rPr>
        <w:t>e</w:t>
      </w:r>
      <w:r w:rsidR="00702FF9" w:rsidRPr="00B3384E">
        <w:rPr>
          <w:lang w:val="en-US"/>
        </w:rPr>
        <w:t xml:space="preserve"> levels</w:t>
      </w:r>
      <w:r w:rsidR="00702FF9">
        <w:rPr>
          <w:lang w:val="en-US"/>
        </w:rPr>
        <w:fldChar w:fldCharType="end"/>
      </w:r>
      <w:r w:rsidRPr="00B3384E">
        <w:rPr>
          <w:lang w:val="en-US"/>
        </w:rPr>
        <w:t xml:space="preserve"> and </w:t>
      </w:r>
      <w:r w:rsidR="00702FF9">
        <w:rPr>
          <w:lang w:val="en-US"/>
        </w:rPr>
        <w:fldChar w:fldCharType="begin"/>
      </w:r>
      <w:r w:rsidR="00702FF9">
        <w:rPr>
          <w:lang w:val="en-US"/>
        </w:rPr>
        <w:instrText xml:space="preserve"> REF tables \h </w:instrText>
      </w:r>
      <w:r w:rsidR="00702FF9">
        <w:rPr>
          <w:lang w:val="en-US"/>
        </w:rPr>
      </w:r>
      <w:r w:rsidR="00702FF9">
        <w:rPr>
          <w:lang w:val="en-US"/>
        </w:rPr>
        <w:fldChar w:fldCharType="separate"/>
      </w:r>
      <w:r w:rsidR="00702FF9" w:rsidRPr="00B3384E">
        <w:rPr>
          <w:lang w:val="en-US"/>
        </w:rPr>
        <w:t>tab</w:t>
      </w:r>
      <w:r w:rsidR="00702FF9" w:rsidRPr="00B3384E">
        <w:rPr>
          <w:lang w:val="en-US"/>
        </w:rPr>
        <w:t>l</w:t>
      </w:r>
      <w:r w:rsidR="00702FF9" w:rsidRPr="00B3384E">
        <w:rPr>
          <w:lang w:val="en-US"/>
        </w:rPr>
        <w:t>es</w:t>
      </w:r>
      <w:r w:rsidR="00702FF9">
        <w:rPr>
          <w:lang w:val="en-US"/>
        </w:rPr>
        <w:fldChar w:fldCharType="end"/>
      </w:r>
      <w:r w:rsidRPr="00B3384E">
        <w:rPr>
          <w:lang w:val="en-US"/>
        </w:rPr>
        <w:t>.</w:t>
      </w:r>
    </w:p>
    <w:p w14:paraId="236AFAB1" w14:textId="77777777" w:rsidR="001C5CC9" w:rsidRPr="00B3384E" w:rsidRDefault="001C5CC9" w:rsidP="004572DD">
      <w:pPr>
        <w:pStyle w:val="berschrift2"/>
        <w:rPr>
          <w:lang w:val="en-US"/>
        </w:rPr>
      </w:pPr>
      <w:r w:rsidRPr="00B3384E">
        <w:rPr>
          <w:lang w:val="en-US"/>
        </w:rPr>
        <w:t>Index Entries</w:t>
      </w:r>
    </w:p>
    <w:p w14:paraId="5A201319" w14:textId="16F60F19" w:rsidR="001C5CC9" w:rsidRPr="00B3384E" w:rsidRDefault="001C5CC9" w:rsidP="001C5CC9">
      <w:pPr>
        <w:rPr>
          <w:lang w:val="en-US"/>
        </w:rPr>
      </w:pPr>
      <w:r w:rsidRPr="00B3384E">
        <w:rPr>
          <w:lang w:val="en-US"/>
        </w:rPr>
        <w:t>You may add index entries by Word function for index entries</w:t>
      </w:r>
      <w:r w:rsidR="00702FF9">
        <w:rPr>
          <w:lang w:val="en-US"/>
        </w:rPr>
        <w:fldChar w:fldCharType="begin"/>
      </w:r>
      <w:r w:rsidR="00702FF9">
        <w:instrText xml:space="preserve"> XE "</w:instrText>
      </w:r>
      <w:r w:rsidR="00702FF9" w:rsidRPr="00AB0987">
        <w:instrText>Indexentry:simple</w:instrText>
      </w:r>
      <w:r w:rsidR="00702FF9">
        <w:instrText xml:space="preserve">" </w:instrText>
      </w:r>
      <w:r w:rsidR="00702FF9">
        <w:rPr>
          <w:lang w:val="en-US"/>
        </w:rPr>
        <w:fldChar w:fldCharType="end"/>
      </w:r>
      <w:r w:rsidRPr="00B3384E">
        <w:rPr>
          <w:lang w:val="en-US"/>
        </w:rPr>
        <w:t>. Additional functions "see"</w:t>
      </w:r>
      <w:r w:rsidR="00702FF9">
        <w:rPr>
          <w:lang w:val="en-US"/>
        </w:rPr>
        <w:fldChar w:fldCharType="begin"/>
      </w:r>
      <w:r w:rsidR="00702FF9">
        <w:instrText xml:space="preserve"> XE "</w:instrText>
      </w:r>
      <w:r w:rsidR="00702FF9" w:rsidRPr="009D4AF3">
        <w:instrText>Entry</w:instrText>
      </w:r>
      <w:r w:rsidR="00702FF9">
        <w:instrText>" \t "</w:instrText>
      </w:r>
      <w:r w:rsidR="00702FF9" w:rsidRPr="005F7203">
        <w:instrText>Indexentry</w:instrText>
      </w:r>
      <w:r w:rsidR="00702FF9">
        <w:instrText xml:space="preserve">" </w:instrText>
      </w:r>
      <w:r w:rsidR="00702FF9">
        <w:rPr>
          <w:lang w:val="en-US"/>
        </w:rPr>
        <w:fldChar w:fldCharType="end"/>
      </w:r>
      <w:r w:rsidRPr="00B3384E">
        <w:rPr>
          <w:lang w:val="en-US"/>
        </w:rPr>
        <w:t>, bold pagination</w:t>
      </w:r>
      <w:r w:rsidR="00702FF9">
        <w:rPr>
          <w:lang w:val="en-US"/>
        </w:rPr>
        <w:fldChar w:fldCharType="begin"/>
      </w:r>
      <w:r w:rsidR="00702FF9">
        <w:instrText xml:space="preserve"> XE "</w:instrText>
      </w:r>
      <w:r w:rsidR="00702FF9" w:rsidRPr="009D4AF3">
        <w:instrText>Index</w:instrText>
      </w:r>
      <w:r w:rsidR="00702FF9">
        <w:instrText xml:space="preserve">" \b </w:instrText>
      </w:r>
      <w:r w:rsidR="00702FF9">
        <w:rPr>
          <w:lang w:val="en-US"/>
        </w:rPr>
        <w:fldChar w:fldCharType="end"/>
      </w:r>
      <w:r w:rsidRPr="00B3384E">
        <w:rPr>
          <w:lang w:val="en-US"/>
        </w:rPr>
        <w:t xml:space="preserve"> and italic pagination</w:t>
      </w:r>
      <w:r w:rsidR="00702FF9">
        <w:rPr>
          <w:lang w:val="en-US"/>
        </w:rPr>
        <w:fldChar w:fldCharType="begin"/>
      </w:r>
      <w:r w:rsidR="00702FF9">
        <w:instrText xml:space="preserve"> XE "</w:instrText>
      </w:r>
      <w:r w:rsidR="00702FF9" w:rsidRPr="009D4AF3">
        <w:instrText>List of entries</w:instrText>
      </w:r>
      <w:r w:rsidR="00702FF9">
        <w:instrText xml:space="preserve">" \i </w:instrText>
      </w:r>
      <w:r w:rsidR="00702FF9">
        <w:rPr>
          <w:lang w:val="en-US"/>
        </w:rPr>
        <w:fldChar w:fldCharType="end"/>
      </w:r>
      <w:r w:rsidRPr="00B3384E">
        <w:rPr>
          <w:lang w:val="en-US"/>
        </w:rPr>
        <w:t xml:space="preserve"> will be transferred.</w:t>
      </w:r>
    </w:p>
    <w:p w14:paraId="1B899E58" w14:textId="77777777" w:rsidR="001C5CC9" w:rsidRPr="00B3384E" w:rsidRDefault="001C5CC9" w:rsidP="004572DD">
      <w:pPr>
        <w:pStyle w:val="berschrift1"/>
        <w:rPr>
          <w:lang w:val="en-US"/>
        </w:rPr>
      </w:pPr>
      <w:r w:rsidRPr="00B3384E">
        <w:rPr>
          <w:lang w:val="en-US"/>
        </w:rPr>
        <w:lastRenderedPageBreak/>
        <w:t>Lists</w:t>
      </w:r>
    </w:p>
    <w:p w14:paraId="098C5DE7" w14:textId="665386E0" w:rsidR="001C5CC9" w:rsidRPr="00B3384E" w:rsidRDefault="001C5CC9" w:rsidP="001C5CC9">
      <w:pPr>
        <w:rPr>
          <w:lang w:val="en-US"/>
        </w:rPr>
      </w:pPr>
      <w:r w:rsidRPr="00B3384E">
        <w:rPr>
          <w:lang w:val="en-US"/>
        </w:rPr>
        <w:t xml:space="preserve">The following chapter contains the most important list types. </w:t>
      </w:r>
      <w:r w:rsidRPr="004572DD">
        <w:rPr>
          <w:b/>
          <w:lang w:val="en-US"/>
        </w:rPr>
        <w:t>Note:</w:t>
      </w:r>
      <w:r w:rsidRPr="00B3384E">
        <w:rPr>
          <w:lang w:val="en-US"/>
        </w:rPr>
        <w:t xml:space="preserve"> </w:t>
      </w:r>
      <w:r w:rsidR="00AC1BAD">
        <w:rPr>
          <w:lang w:val="en-US"/>
        </w:rPr>
        <w:t>Numbering values</w:t>
      </w:r>
      <w:r w:rsidRPr="00B3384E">
        <w:rPr>
          <w:lang w:val="en-US"/>
        </w:rPr>
        <w:t xml:space="preserve"> of lists will not be transferred i.e. a new list always starts with 1 irrespective of what Word shows. Numbering of lists from Word is always good for a surprise. It is possible that conversion of lists does not always lead to the </w:t>
      </w:r>
      <w:r w:rsidR="004572DD" w:rsidRPr="00B3384E">
        <w:rPr>
          <w:lang w:val="en-US"/>
        </w:rPr>
        <w:t>favored</w:t>
      </w:r>
      <w:r w:rsidRPr="00B3384E">
        <w:rPr>
          <w:lang w:val="en-US"/>
        </w:rPr>
        <w:t xml:space="preserve"> target. This is </w:t>
      </w:r>
      <w:r w:rsidR="004572DD">
        <w:rPr>
          <w:lang w:val="en-US"/>
        </w:rPr>
        <w:t xml:space="preserve">not </w:t>
      </w:r>
      <w:r w:rsidRPr="00B3384E">
        <w:rPr>
          <w:lang w:val="en-US"/>
        </w:rPr>
        <w:t>a converter’s problem.</w:t>
      </w:r>
    </w:p>
    <w:p w14:paraId="68FB28C7" w14:textId="77777777" w:rsidR="001C5CC9" w:rsidRPr="00B3384E" w:rsidRDefault="001C5CC9" w:rsidP="001C5CC9">
      <w:pPr>
        <w:rPr>
          <w:lang w:val="en-US"/>
        </w:rPr>
      </w:pPr>
      <w:r w:rsidRPr="00B3384E">
        <w:rPr>
          <w:lang w:val="en-US"/>
        </w:rPr>
        <w:t>From here, uncounted lists:</w:t>
      </w:r>
    </w:p>
    <w:p w14:paraId="06584D89" w14:textId="77777777" w:rsidR="001C5CC9" w:rsidRPr="004572DD" w:rsidRDefault="001C5CC9" w:rsidP="004572DD">
      <w:pPr>
        <w:pStyle w:val="Listenabsatz"/>
        <w:numPr>
          <w:ilvl w:val="0"/>
          <w:numId w:val="4"/>
        </w:numPr>
        <w:rPr>
          <w:lang w:val="en-US"/>
        </w:rPr>
      </w:pPr>
      <w:r w:rsidRPr="004572DD">
        <w:rPr>
          <w:lang w:val="en-US"/>
        </w:rPr>
        <w:t>First list point level 1</w:t>
      </w:r>
    </w:p>
    <w:p w14:paraId="04A34230" w14:textId="77777777" w:rsidR="001C5CC9" w:rsidRPr="004572DD" w:rsidRDefault="001C5CC9" w:rsidP="004572DD">
      <w:pPr>
        <w:pStyle w:val="Listenabsatz"/>
        <w:numPr>
          <w:ilvl w:val="0"/>
          <w:numId w:val="4"/>
        </w:numPr>
        <w:rPr>
          <w:lang w:val="en-US"/>
        </w:rPr>
      </w:pPr>
      <w:r w:rsidRPr="004572DD">
        <w:rPr>
          <w:lang w:val="en-US"/>
        </w:rPr>
        <w:t>Second list point level 1</w:t>
      </w:r>
    </w:p>
    <w:p w14:paraId="062ECE82" w14:textId="244A0EA7" w:rsidR="001C5CC9" w:rsidRPr="004572DD" w:rsidRDefault="001C5CC9" w:rsidP="004572DD">
      <w:pPr>
        <w:pStyle w:val="Listenabsatz"/>
        <w:numPr>
          <w:ilvl w:val="1"/>
          <w:numId w:val="4"/>
        </w:numPr>
        <w:rPr>
          <w:lang w:val="en-US"/>
        </w:rPr>
      </w:pPr>
      <w:r w:rsidRPr="004572DD">
        <w:rPr>
          <w:lang w:val="en-US"/>
        </w:rPr>
        <w:t>First list point level 2</w:t>
      </w:r>
    </w:p>
    <w:p w14:paraId="4CB50500" w14:textId="4820F2FC" w:rsidR="001C5CC9" w:rsidRPr="004572DD" w:rsidRDefault="001C5CC9" w:rsidP="004572DD">
      <w:pPr>
        <w:pStyle w:val="Listenabsatz"/>
        <w:numPr>
          <w:ilvl w:val="1"/>
          <w:numId w:val="4"/>
        </w:numPr>
        <w:rPr>
          <w:lang w:val="en-US"/>
        </w:rPr>
      </w:pPr>
      <w:r w:rsidRPr="004572DD">
        <w:rPr>
          <w:lang w:val="en-US"/>
        </w:rPr>
        <w:t>Second list point level 2</w:t>
      </w:r>
    </w:p>
    <w:p w14:paraId="578DBE8B" w14:textId="331690FA" w:rsidR="001C5CC9" w:rsidRPr="004572DD" w:rsidRDefault="001C5CC9" w:rsidP="004572DD">
      <w:pPr>
        <w:pStyle w:val="Listenabsatz"/>
        <w:numPr>
          <w:ilvl w:val="2"/>
          <w:numId w:val="4"/>
        </w:numPr>
        <w:rPr>
          <w:lang w:val="en-US"/>
        </w:rPr>
      </w:pPr>
      <w:r w:rsidRPr="004572DD">
        <w:rPr>
          <w:lang w:val="en-US"/>
        </w:rPr>
        <w:t>First list point level 3</w:t>
      </w:r>
    </w:p>
    <w:p w14:paraId="73D3C9C3" w14:textId="03C4A216" w:rsidR="001C5CC9" w:rsidRDefault="001C5CC9" w:rsidP="004572DD">
      <w:pPr>
        <w:pStyle w:val="Listenabsatz"/>
        <w:numPr>
          <w:ilvl w:val="2"/>
          <w:numId w:val="4"/>
        </w:numPr>
        <w:rPr>
          <w:lang w:val="en-US"/>
        </w:rPr>
      </w:pPr>
      <w:r w:rsidRPr="004572DD">
        <w:rPr>
          <w:lang w:val="en-US"/>
        </w:rPr>
        <w:t>Second list point level 3</w:t>
      </w:r>
    </w:p>
    <w:p w14:paraId="3B1CE0CD" w14:textId="4A6B9257" w:rsidR="004572DD" w:rsidRPr="004572DD" w:rsidRDefault="004572DD" w:rsidP="004572DD">
      <w:pPr>
        <w:pStyle w:val="Listenabsatz"/>
        <w:numPr>
          <w:ilvl w:val="2"/>
          <w:numId w:val="4"/>
        </w:numPr>
        <w:rPr>
          <w:lang w:val="en-US"/>
        </w:rPr>
      </w:pPr>
      <w:r>
        <w:rPr>
          <w:lang w:val="en-US"/>
        </w:rPr>
        <w:t xml:space="preserve">Third </w:t>
      </w:r>
      <w:r w:rsidRPr="004572DD">
        <w:rPr>
          <w:lang w:val="en-US"/>
        </w:rPr>
        <w:t>list point level 3</w:t>
      </w:r>
    </w:p>
    <w:p w14:paraId="1EF033EE" w14:textId="298AE29C" w:rsidR="001C5CC9" w:rsidRPr="004572DD" w:rsidRDefault="001C5CC9" w:rsidP="004572DD">
      <w:pPr>
        <w:pStyle w:val="Listenabsatz"/>
        <w:numPr>
          <w:ilvl w:val="1"/>
          <w:numId w:val="4"/>
        </w:numPr>
        <w:rPr>
          <w:lang w:val="en-US"/>
        </w:rPr>
      </w:pPr>
      <w:r w:rsidRPr="004572DD">
        <w:rPr>
          <w:lang w:val="en-US"/>
        </w:rPr>
        <w:t>Third list point level 2</w:t>
      </w:r>
    </w:p>
    <w:p w14:paraId="0004EF22" w14:textId="77777777" w:rsidR="001C5CC9" w:rsidRPr="004572DD" w:rsidRDefault="001C5CC9" w:rsidP="004572DD">
      <w:pPr>
        <w:pStyle w:val="Listenabsatz"/>
        <w:numPr>
          <w:ilvl w:val="0"/>
          <w:numId w:val="4"/>
        </w:numPr>
        <w:rPr>
          <w:lang w:val="en-US"/>
        </w:rPr>
      </w:pPr>
      <w:r w:rsidRPr="004572DD">
        <w:rPr>
          <w:lang w:val="en-US"/>
        </w:rPr>
        <w:t>Third list point level 1</w:t>
      </w:r>
    </w:p>
    <w:p w14:paraId="58568B45" w14:textId="77777777" w:rsidR="001C5CC9" w:rsidRPr="004572DD" w:rsidRDefault="001C5CC9" w:rsidP="004572DD">
      <w:pPr>
        <w:pStyle w:val="Listenabsatz"/>
        <w:numPr>
          <w:ilvl w:val="0"/>
          <w:numId w:val="4"/>
        </w:numPr>
        <w:rPr>
          <w:lang w:val="en-US"/>
        </w:rPr>
      </w:pPr>
      <w:r w:rsidRPr="004572DD">
        <w:rPr>
          <w:lang w:val="en-US"/>
        </w:rPr>
        <w:t>Forth list point level 1</w:t>
      </w:r>
    </w:p>
    <w:p w14:paraId="0B29BE72" w14:textId="77777777" w:rsidR="001C5CC9" w:rsidRPr="00B3384E" w:rsidRDefault="001C5CC9" w:rsidP="001C5CC9">
      <w:pPr>
        <w:rPr>
          <w:lang w:val="en-US"/>
        </w:rPr>
      </w:pPr>
      <w:r w:rsidRPr="00B3384E">
        <w:rPr>
          <w:lang w:val="en-US"/>
        </w:rPr>
        <w:t>From here, counted lists:</w:t>
      </w:r>
    </w:p>
    <w:p w14:paraId="5B7BDDB9" w14:textId="1BD9F756" w:rsidR="001C5CC9" w:rsidRPr="004572DD" w:rsidRDefault="001C5CC9" w:rsidP="004572DD">
      <w:pPr>
        <w:pStyle w:val="Listenabsatz"/>
        <w:numPr>
          <w:ilvl w:val="0"/>
          <w:numId w:val="5"/>
        </w:numPr>
        <w:rPr>
          <w:lang w:val="en-US"/>
        </w:rPr>
      </w:pPr>
      <w:r w:rsidRPr="004572DD">
        <w:rPr>
          <w:lang w:val="en-US"/>
        </w:rPr>
        <w:t>First list point level 1</w:t>
      </w:r>
    </w:p>
    <w:p w14:paraId="39F5F8E5" w14:textId="13F26F05" w:rsidR="001C5CC9" w:rsidRPr="004572DD" w:rsidRDefault="001C5CC9" w:rsidP="004572DD">
      <w:pPr>
        <w:pStyle w:val="Listenabsatz"/>
        <w:numPr>
          <w:ilvl w:val="0"/>
          <w:numId w:val="5"/>
        </w:numPr>
        <w:rPr>
          <w:lang w:val="en-US"/>
        </w:rPr>
      </w:pPr>
      <w:r w:rsidRPr="004572DD">
        <w:rPr>
          <w:lang w:val="en-US"/>
        </w:rPr>
        <w:t>Second list point level 1</w:t>
      </w:r>
    </w:p>
    <w:p w14:paraId="2C5A383E" w14:textId="5699BEF3" w:rsidR="001C5CC9" w:rsidRPr="004572DD" w:rsidRDefault="001C5CC9" w:rsidP="004572DD">
      <w:pPr>
        <w:pStyle w:val="Listenabsatz"/>
        <w:numPr>
          <w:ilvl w:val="1"/>
          <w:numId w:val="5"/>
        </w:numPr>
        <w:rPr>
          <w:lang w:val="en-US"/>
        </w:rPr>
      </w:pPr>
      <w:r w:rsidRPr="004572DD">
        <w:rPr>
          <w:lang w:val="en-US"/>
        </w:rPr>
        <w:t>First list point level 2</w:t>
      </w:r>
    </w:p>
    <w:p w14:paraId="1C2C6E34" w14:textId="633F4997" w:rsidR="001C5CC9" w:rsidRPr="004572DD" w:rsidRDefault="001C5CC9" w:rsidP="004572DD">
      <w:pPr>
        <w:pStyle w:val="Listenabsatz"/>
        <w:numPr>
          <w:ilvl w:val="1"/>
          <w:numId w:val="5"/>
        </w:numPr>
        <w:rPr>
          <w:lang w:val="en-US"/>
        </w:rPr>
      </w:pPr>
      <w:r w:rsidRPr="004572DD">
        <w:rPr>
          <w:lang w:val="en-US"/>
        </w:rPr>
        <w:t>Second list point level 2</w:t>
      </w:r>
    </w:p>
    <w:p w14:paraId="6F8C85E6" w14:textId="0DF7137B" w:rsidR="001C5CC9" w:rsidRPr="004572DD" w:rsidRDefault="001C5CC9" w:rsidP="004572DD">
      <w:pPr>
        <w:pStyle w:val="Listenabsatz"/>
        <w:numPr>
          <w:ilvl w:val="2"/>
          <w:numId w:val="5"/>
        </w:numPr>
        <w:rPr>
          <w:lang w:val="en-US"/>
        </w:rPr>
      </w:pPr>
      <w:r w:rsidRPr="004572DD">
        <w:rPr>
          <w:lang w:val="en-US"/>
        </w:rPr>
        <w:t>First list point level 3</w:t>
      </w:r>
    </w:p>
    <w:p w14:paraId="7CF9AD8E" w14:textId="5AB2FF31" w:rsidR="001C5CC9" w:rsidRPr="004572DD" w:rsidRDefault="001C5CC9" w:rsidP="004572DD">
      <w:pPr>
        <w:pStyle w:val="Listenabsatz"/>
        <w:numPr>
          <w:ilvl w:val="2"/>
          <w:numId w:val="5"/>
        </w:numPr>
        <w:rPr>
          <w:lang w:val="en-US"/>
        </w:rPr>
      </w:pPr>
      <w:r w:rsidRPr="004572DD">
        <w:rPr>
          <w:lang w:val="en-US"/>
        </w:rPr>
        <w:t>Second list point level 3</w:t>
      </w:r>
    </w:p>
    <w:p w14:paraId="11841B19" w14:textId="1FF4ECC5" w:rsidR="001C5CC9" w:rsidRPr="004572DD" w:rsidRDefault="001C5CC9" w:rsidP="004572DD">
      <w:pPr>
        <w:pStyle w:val="Listenabsatz"/>
        <w:numPr>
          <w:ilvl w:val="2"/>
          <w:numId w:val="5"/>
        </w:numPr>
        <w:rPr>
          <w:lang w:val="en-US"/>
        </w:rPr>
      </w:pPr>
      <w:r w:rsidRPr="004572DD">
        <w:rPr>
          <w:lang w:val="en-US"/>
        </w:rPr>
        <w:t>Third list point level 3</w:t>
      </w:r>
    </w:p>
    <w:p w14:paraId="141040F6" w14:textId="122BFF9C" w:rsidR="001C5CC9" w:rsidRPr="004572DD" w:rsidRDefault="001C5CC9" w:rsidP="004572DD">
      <w:pPr>
        <w:pStyle w:val="Listenabsatz"/>
        <w:numPr>
          <w:ilvl w:val="1"/>
          <w:numId w:val="5"/>
        </w:numPr>
        <w:rPr>
          <w:lang w:val="en-US"/>
        </w:rPr>
      </w:pPr>
      <w:r w:rsidRPr="004572DD">
        <w:rPr>
          <w:lang w:val="en-US"/>
        </w:rPr>
        <w:t>Third list point level 2</w:t>
      </w:r>
    </w:p>
    <w:p w14:paraId="4E98DDA8" w14:textId="3CF9C66F" w:rsidR="001C5CC9" w:rsidRPr="004572DD" w:rsidRDefault="001C5CC9" w:rsidP="004572DD">
      <w:pPr>
        <w:pStyle w:val="Listenabsatz"/>
        <w:numPr>
          <w:ilvl w:val="1"/>
          <w:numId w:val="5"/>
        </w:numPr>
        <w:rPr>
          <w:lang w:val="en-US"/>
        </w:rPr>
      </w:pPr>
      <w:r w:rsidRPr="004572DD">
        <w:rPr>
          <w:lang w:val="en-US"/>
        </w:rPr>
        <w:t>Forth list point level 2</w:t>
      </w:r>
    </w:p>
    <w:p w14:paraId="597C4A06" w14:textId="553E6418" w:rsidR="001C5CC9" w:rsidRPr="004572DD" w:rsidRDefault="001C5CC9" w:rsidP="004572DD">
      <w:pPr>
        <w:pStyle w:val="Listenabsatz"/>
        <w:numPr>
          <w:ilvl w:val="0"/>
          <w:numId w:val="5"/>
        </w:numPr>
        <w:rPr>
          <w:lang w:val="en-US"/>
        </w:rPr>
      </w:pPr>
      <w:r w:rsidRPr="004572DD">
        <w:rPr>
          <w:lang w:val="en-US"/>
        </w:rPr>
        <w:lastRenderedPageBreak/>
        <w:t>Third list point level 1</w:t>
      </w:r>
    </w:p>
    <w:p w14:paraId="1030B9C6" w14:textId="7B4568B4" w:rsidR="001C5CC9" w:rsidRPr="004572DD" w:rsidRDefault="001C5CC9" w:rsidP="004572DD">
      <w:pPr>
        <w:pStyle w:val="Listenabsatz"/>
        <w:numPr>
          <w:ilvl w:val="0"/>
          <w:numId w:val="5"/>
        </w:numPr>
        <w:rPr>
          <w:lang w:val="en-US"/>
        </w:rPr>
      </w:pPr>
      <w:r w:rsidRPr="004572DD">
        <w:rPr>
          <w:lang w:val="en-US"/>
        </w:rPr>
        <w:t>Forth list point level 1</w:t>
      </w:r>
    </w:p>
    <w:p w14:paraId="3853A27E" w14:textId="77777777" w:rsidR="001C5CC9" w:rsidRPr="00B3384E" w:rsidRDefault="001C5CC9" w:rsidP="001C5CC9">
      <w:pPr>
        <w:rPr>
          <w:lang w:val="en-US"/>
        </w:rPr>
      </w:pPr>
      <w:r w:rsidRPr="00B3384E">
        <w:rPr>
          <w:lang w:val="en-US"/>
        </w:rPr>
        <w:t>Actually lists are supported up to max. 3 level.</w:t>
      </w:r>
    </w:p>
    <w:p w14:paraId="7B8D9323" w14:textId="77777777" w:rsidR="001C5CC9" w:rsidRPr="00B3384E" w:rsidRDefault="001C5CC9" w:rsidP="004572DD">
      <w:pPr>
        <w:pStyle w:val="berschrift1"/>
        <w:rPr>
          <w:lang w:val="en-US"/>
        </w:rPr>
      </w:pPr>
      <w:r w:rsidRPr="00B3384E">
        <w:rPr>
          <w:lang w:val="en-US"/>
        </w:rPr>
        <w:t>Images</w:t>
      </w:r>
    </w:p>
    <w:p w14:paraId="01529DFB" w14:textId="4E8A7BB4" w:rsidR="001C5CC9" w:rsidRPr="00B3384E" w:rsidRDefault="001C5CC9" w:rsidP="001C5CC9">
      <w:pPr>
        <w:rPr>
          <w:lang w:val="en-US"/>
        </w:rPr>
      </w:pPr>
      <w:r w:rsidRPr="00B3384E">
        <w:rPr>
          <w:lang w:val="en-US"/>
        </w:rPr>
        <w:t xml:space="preserve">Theoretically, images may be transferred from a Word document. For print products the quality of word internal Jpeg data is </w:t>
      </w:r>
      <w:r w:rsidR="00AC1BAD">
        <w:rPr>
          <w:lang w:val="en-US"/>
        </w:rPr>
        <w:t>gener</w:t>
      </w:r>
      <w:r w:rsidRPr="00B3384E">
        <w:rPr>
          <w:lang w:val="en-US"/>
        </w:rPr>
        <w:t xml:space="preserve">ally </w:t>
      </w:r>
      <w:r w:rsidR="00AC1BAD">
        <w:rPr>
          <w:lang w:val="en-US"/>
        </w:rPr>
        <w:t>not accepted</w:t>
      </w:r>
      <w:r w:rsidRPr="00B3384E">
        <w:rPr>
          <w:lang w:val="en-US"/>
        </w:rPr>
        <w:t>. For this reason, this version of the converter does not support it. Basically, read-out of word internal image data is possible.</w:t>
      </w:r>
    </w:p>
    <w:p w14:paraId="01622A65" w14:textId="1B50B3E4" w:rsidR="00B3636F" w:rsidRPr="00B3384E" w:rsidRDefault="001C5CC9" w:rsidP="001C5CC9">
      <w:pPr>
        <w:rPr>
          <w:lang w:val="en-US"/>
        </w:rPr>
      </w:pPr>
      <w:r w:rsidRPr="00B3384E">
        <w:rPr>
          <w:lang w:val="en-US"/>
        </w:rPr>
        <w:t>The most common possibility to transfer imag</w:t>
      </w:r>
      <w:bookmarkStart w:id="6" w:name="_GoBack"/>
      <w:bookmarkEnd w:id="6"/>
      <w:r w:rsidRPr="00B3384E">
        <w:rPr>
          <w:lang w:val="en-US"/>
        </w:rPr>
        <w:t>es in XML is to mark data name and image underline by a special paragraph format and to implement this within the individual conversion accordingly.</w:t>
      </w:r>
    </w:p>
    <w:sectPr w:rsidR="00B3636F" w:rsidRPr="00B3384E">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 w:date="2014-09-26T16:46:00Z" w:initials="...">
    <w:p w14:paraId="2DCB42F8" w14:textId="4B9990F7" w:rsidR="001C5CC9" w:rsidRDefault="001C5CC9">
      <w:pPr>
        <w:pStyle w:val="Kommentartext"/>
      </w:pPr>
      <w:r>
        <w:rPr>
          <w:rStyle w:val="Kommentarzeichen"/>
        </w:rPr>
        <w:annotationRef/>
      </w:r>
      <w:r w:rsidR="0031778C">
        <w:rPr>
          <w:noProof/>
        </w:rPr>
        <w:t>T</w:t>
      </w:r>
      <w:r w:rsidR="0031778C">
        <w:rPr>
          <w:noProof/>
        </w:rPr>
        <w:t>his is th</w:t>
      </w:r>
      <w:r w:rsidR="0031778C">
        <w:rPr>
          <w:noProof/>
        </w:rPr>
        <w:t>e first comment in the document. It marks on single Word.</w:t>
      </w:r>
    </w:p>
  </w:comment>
  <w:comment w:id="5" w:author="..." w:date="2014-09-26T17:30:00Z" w:initials="...">
    <w:p w14:paraId="76E0B2FF" w14:textId="014821D8" w:rsidR="00F77316" w:rsidRDefault="00F77316">
      <w:pPr>
        <w:pStyle w:val="Kommentartext"/>
      </w:pPr>
      <w:r>
        <w:rPr>
          <w:rStyle w:val="Kommentarzeichen"/>
        </w:rPr>
        <w:annotationRef/>
      </w:r>
      <w:r w:rsidR="0031778C">
        <w:rPr>
          <w:noProof/>
        </w:rPr>
        <w:t>Only these character formats are</w:t>
      </w:r>
      <w:r w:rsidR="0031778C">
        <w:rPr>
          <w:noProof/>
        </w:rPr>
        <w:t xml:space="preserve"> considered that are immediate W</w:t>
      </w:r>
      <w:r w:rsidR="0031778C">
        <w:rPr>
          <w:noProof/>
        </w:rPr>
        <w:t xml:space="preserve">ord </w:t>
      </w:r>
      <w:r w:rsidR="0031778C">
        <w:rPr>
          <w:noProof/>
        </w:rPr>
        <w:t xml:space="preserve">functions (e.g. bold, italic etc.). </w:t>
      </w:r>
      <w:r w:rsidR="0031778C">
        <w:rPr>
          <w:noProof/>
        </w:rPr>
        <w:t>Own ch</w:t>
      </w:r>
      <w:r w:rsidR="0031778C">
        <w:rPr>
          <w:noProof/>
        </w:rPr>
        <w:t>a</w:t>
      </w:r>
      <w:r w:rsidR="0031778C">
        <w:rPr>
          <w:noProof/>
        </w:rPr>
        <w:t xml:space="preserve">racter </w:t>
      </w:r>
      <w:r w:rsidR="0031778C">
        <w:rPr>
          <w:noProof/>
        </w:rPr>
        <w:t>formats are ignored at the moment but can be transferred also.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CB42F8" w15:done="0"/>
  <w15:commentEx w15:paraId="76E0B2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2CAE6" w14:textId="77777777" w:rsidR="0031778C" w:rsidRDefault="0031778C" w:rsidP="004443AE">
      <w:pPr>
        <w:spacing w:after="0" w:line="240" w:lineRule="auto"/>
      </w:pPr>
      <w:r>
        <w:separator/>
      </w:r>
    </w:p>
  </w:endnote>
  <w:endnote w:type="continuationSeparator" w:id="0">
    <w:p w14:paraId="3238A43B" w14:textId="77777777" w:rsidR="0031778C" w:rsidRDefault="0031778C" w:rsidP="0044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2D206" w14:textId="77777777" w:rsidR="0031778C" w:rsidRDefault="0031778C" w:rsidP="004443AE">
      <w:pPr>
        <w:spacing w:after="0" w:line="240" w:lineRule="auto"/>
      </w:pPr>
      <w:r>
        <w:separator/>
      </w:r>
    </w:p>
  </w:footnote>
  <w:footnote w:type="continuationSeparator" w:id="0">
    <w:p w14:paraId="789B6314" w14:textId="77777777" w:rsidR="0031778C" w:rsidRDefault="0031778C" w:rsidP="004443AE">
      <w:pPr>
        <w:spacing w:after="0" w:line="240" w:lineRule="auto"/>
      </w:pPr>
      <w:r>
        <w:continuationSeparator/>
      </w:r>
    </w:p>
  </w:footnote>
  <w:footnote w:id="1">
    <w:p w14:paraId="59E5698C" w14:textId="661F4520" w:rsidR="004572DD" w:rsidRDefault="004572DD">
      <w:pPr>
        <w:pStyle w:val="Funotentext"/>
      </w:pPr>
      <w:r>
        <w:rPr>
          <w:rStyle w:val="Funotenzeichen"/>
        </w:rPr>
        <w:footnoteRef/>
      </w:r>
      <w:r>
        <w:t xml:space="preserve"> </w:t>
      </w:r>
      <w:r w:rsidRPr="00597B08">
        <w:rPr>
          <w:lang w:val="en-US"/>
        </w:rPr>
        <w:t xml:space="preserve">This format is the standard for XML but </w:t>
      </w:r>
      <w:r>
        <w:rPr>
          <w:lang w:val="en-US"/>
        </w:rPr>
        <w:t>receives limited support</w:t>
      </w:r>
      <w:r w:rsidRPr="00597B08">
        <w:rPr>
          <w:lang w:val="en-US"/>
        </w:rPr>
        <w:t xml:space="preserve"> by the most important layout programs.</w:t>
      </w:r>
    </w:p>
  </w:footnote>
  <w:footnote w:id="2">
    <w:p w14:paraId="44DDA3A1" w14:textId="4C27CC17" w:rsidR="004572DD" w:rsidRDefault="004572DD">
      <w:pPr>
        <w:pStyle w:val="Funotentext"/>
      </w:pPr>
      <w:r>
        <w:rPr>
          <w:rStyle w:val="Funotenzeichen"/>
        </w:rPr>
        <w:footnoteRef/>
      </w:r>
      <w:r>
        <w:t xml:space="preserve"> </w:t>
      </w:r>
      <w:r w:rsidRPr="00EE08CE">
        <w:rPr>
          <w:lang w:val="en-US"/>
        </w:rPr>
        <w:t>You will find this under reference -&gt; insert footnote.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571D9"/>
    <w:multiLevelType w:val="hybridMultilevel"/>
    <w:tmpl w:val="C07E4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3524B2"/>
    <w:multiLevelType w:val="hybridMultilevel"/>
    <w:tmpl w:val="FF1446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ED4B15"/>
    <w:multiLevelType w:val="hybridMultilevel"/>
    <w:tmpl w:val="6F4C1E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CE065B"/>
    <w:multiLevelType w:val="hybridMultilevel"/>
    <w:tmpl w:val="109CA3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0231C7D"/>
    <w:multiLevelType w:val="hybridMultilevel"/>
    <w:tmpl w:val="201E77A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3AE"/>
    <w:rsid w:val="000A6DCF"/>
    <w:rsid w:val="000B394C"/>
    <w:rsid w:val="001C5CC9"/>
    <w:rsid w:val="001F3858"/>
    <w:rsid w:val="0031778C"/>
    <w:rsid w:val="003F3946"/>
    <w:rsid w:val="004443AE"/>
    <w:rsid w:val="004572DD"/>
    <w:rsid w:val="00702FF9"/>
    <w:rsid w:val="007054E0"/>
    <w:rsid w:val="00733A08"/>
    <w:rsid w:val="007355C1"/>
    <w:rsid w:val="00831864"/>
    <w:rsid w:val="008A4F46"/>
    <w:rsid w:val="009A70C9"/>
    <w:rsid w:val="00A26930"/>
    <w:rsid w:val="00AC1BAD"/>
    <w:rsid w:val="00B3384E"/>
    <w:rsid w:val="00B3636F"/>
    <w:rsid w:val="00C81A71"/>
    <w:rsid w:val="00DB693A"/>
    <w:rsid w:val="00EC1368"/>
    <w:rsid w:val="00F31FAE"/>
    <w:rsid w:val="00F77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3CD0"/>
  <w15:chartTrackingRefBased/>
  <w15:docId w15:val="{D5878DC8-E738-4029-AEC3-F8601054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43AE"/>
    <w:rPr>
      <w:rFonts w:ascii="Arial Unicode MS" w:hAnsi="Arial Unicode MS"/>
    </w:rPr>
  </w:style>
  <w:style w:type="paragraph" w:styleId="berschrift1">
    <w:name w:val="heading 1"/>
    <w:basedOn w:val="Standard"/>
    <w:next w:val="Standard"/>
    <w:link w:val="berschrift1Zchn"/>
    <w:uiPriority w:val="9"/>
    <w:qFormat/>
    <w:rsid w:val="004443AE"/>
    <w:pPr>
      <w:keepNext/>
      <w:keepLines/>
      <w:spacing w:before="240" w:after="0"/>
      <w:outlineLvl w:val="0"/>
    </w:pPr>
    <w:rPr>
      <w:rFonts w:eastAsiaTheme="majorEastAsia" w:cstheme="majorBidi"/>
      <w:b/>
      <w:color w:val="2E74B5" w:themeColor="accent1" w:themeShade="BF"/>
      <w:sz w:val="32"/>
      <w:szCs w:val="32"/>
    </w:rPr>
  </w:style>
  <w:style w:type="paragraph" w:styleId="berschrift2">
    <w:name w:val="heading 2"/>
    <w:basedOn w:val="Standard"/>
    <w:next w:val="Standard"/>
    <w:link w:val="berschrift2Zchn"/>
    <w:uiPriority w:val="9"/>
    <w:unhideWhenUsed/>
    <w:qFormat/>
    <w:rsid w:val="004443AE"/>
    <w:pPr>
      <w:outlineLvl w:val="1"/>
    </w:pPr>
    <w:rPr>
      <w:b/>
      <w:sz w:val="28"/>
    </w:rPr>
  </w:style>
  <w:style w:type="paragraph" w:styleId="berschrift3">
    <w:name w:val="heading 3"/>
    <w:basedOn w:val="berschrift2"/>
    <w:next w:val="Standard"/>
    <w:link w:val="berschrift3Zchn"/>
    <w:uiPriority w:val="9"/>
    <w:unhideWhenUsed/>
    <w:qFormat/>
    <w:rsid w:val="004443AE"/>
    <w:pPr>
      <w:outlineLvl w:val="2"/>
    </w:pPr>
    <w:rPr>
      <w:color w:val="2F5496" w:themeColor="accent5" w:themeShade="BF"/>
    </w:rPr>
  </w:style>
  <w:style w:type="paragraph" w:styleId="berschrift4">
    <w:name w:val="heading 4"/>
    <w:basedOn w:val="berschrift3"/>
    <w:next w:val="Standard"/>
    <w:link w:val="berschrift4Zchn"/>
    <w:uiPriority w:val="9"/>
    <w:unhideWhenUsed/>
    <w:qFormat/>
    <w:rsid w:val="004443AE"/>
    <w:pPr>
      <w:outlineLvl w:val="3"/>
    </w:pPr>
    <w:rPr>
      <w:color w:val="auto"/>
      <w:sz w:val="24"/>
    </w:rPr>
  </w:style>
  <w:style w:type="paragraph" w:styleId="berschrift5">
    <w:name w:val="heading 5"/>
    <w:basedOn w:val="berschrift4"/>
    <w:next w:val="Standard"/>
    <w:link w:val="berschrift5Zchn"/>
    <w:uiPriority w:val="9"/>
    <w:unhideWhenUsed/>
    <w:qFormat/>
    <w:rsid w:val="001F3858"/>
    <w:pPr>
      <w:outlineLvl w:val="4"/>
    </w:pPr>
    <w:rPr>
      <w:color w:val="1F4E79" w:themeColor="accent1" w:themeShade="80"/>
    </w:rPr>
  </w:style>
  <w:style w:type="paragraph" w:styleId="berschrift6">
    <w:name w:val="heading 6"/>
    <w:basedOn w:val="berschrift5"/>
    <w:next w:val="Standard"/>
    <w:link w:val="berschrift6Zchn"/>
    <w:uiPriority w:val="9"/>
    <w:unhideWhenUsed/>
    <w:qFormat/>
    <w:rsid w:val="001F3858"/>
    <w:pPr>
      <w:outlineLvl w:val="5"/>
    </w:pPr>
    <w:rPr>
      <w:color w:val="C45911" w:themeColor="accent2" w:themeShade="BF"/>
    </w:rPr>
  </w:style>
  <w:style w:type="paragraph" w:styleId="berschrift7">
    <w:name w:val="heading 7"/>
    <w:basedOn w:val="Standard"/>
    <w:next w:val="Standard"/>
    <w:link w:val="berschrift7Zchn"/>
    <w:uiPriority w:val="9"/>
    <w:unhideWhenUsed/>
    <w:qFormat/>
    <w:rsid w:val="001F3858"/>
    <w:pPr>
      <w:keepNext/>
      <w:keepLines/>
      <w:spacing w:before="40" w:after="0"/>
      <w:outlineLvl w:val="6"/>
    </w:pPr>
    <w:rPr>
      <w:rFonts w:eastAsiaTheme="majorEastAsia" w:cstheme="majorBidi"/>
      <w:b/>
      <w:iCs/>
      <w:color w:val="538135" w:themeColor="accent6" w:themeShade="BF"/>
    </w:rPr>
  </w:style>
  <w:style w:type="paragraph" w:styleId="berschrift8">
    <w:name w:val="heading 8"/>
    <w:basedOn w:val="Standard"/>
    <w:next w:val="Standard"/>
    <w:link w:val="berschrift8Zchn"/>
    <w:uiPriority w:val="9"/>
    <w:unhideWhenUsed/>
    <w:qFormat/>
    <w:rsid w:val="001F3858"/>
    <w:pPr>
      <w:keepNext/>
      <w:keepLines/>
      <w:spacing w:before="40" w:after="0"/>
      <w:outlineLvl w:val="7"/>
    </w:pPr>
    <w:rPr>
      <w:rFonts w:eastAsiaTheme="majorEastAsia" w:cstheme="majorBidi"/>
      <w:b/>
      <w:i/>
      <w:color w:val="323E4F" w:themeColor="text2" w:themeShade="BF"/>
      <w:szCs w:val="21"/>
    </w:rPr>
  </w:style>
  <w:style w:type="paragraph" w:styleId="berschrift9">
    <w:name w:val="heading 9"/>
    <w:basedOn w:val="Standard"/>
    <w:next w:val="Standard"/>
    <w:link w:val="berschrift9Zchn"/>
    <w:uiPriority w:val="9"/>
    <w:unhideWhenUsed/>
    <w:qFormat/>
    <w:rsid w:val="001F3858"/>
    <w:pPr>
      <w:keepNext/>
      <w:keepLines/>
      <w:spacing w:before="40" w:after="0"/>
      <w:outlineLvl w:val="8"/>
    </w:pPr>
    <w:rPr>
      <w:rFonts w:eastAsiaTheme="majorEastAsia" w:cstheme="majorBidi"/>
      <w:i/>
      <w:iCs/>
      <w:color w:val="262626" w:themeColor="text1" w:themeTint="D9"/>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443AE"/>
    <w:rPr>
      <w:rFonts w:ascii="Arial Unicode MS" w:eastAsiaTheme="majorEastAsia" w:hAnsi="Arial Unicode MS" w:cstheme="majorBidi"/>
      <w:b/>
      <w:color w:val="2E74B5" w:themeColor="accent1" w:themeShade="BF"/>
      <w:sz w:val="32"/>
      <w:szCs w:val="32"/>
    </w:rPr>
  </w:style>
  <w:style w:type="character" w:customStyle="1" w:styleId="berschrift2Zchn">
    <w:name w:val="Überschrift 2 Zchn"/>
    <w:basedOn w:val="Absatz-Standardschriftart"/>
    <w:link w:val="berschrift2"/>
    <w:uiPriority w:val="9"/>
    <w:rsid w:val="004443AE"/>
    <w:rPr>
      <w:rFonts w:ascii="Arial Unicode MS" w:hAnsi="Arial Unicode MS"/>
      <w:b/>
      <w:sz w:val="28"/>
    </w:rPr>
  </w:style>
  <w:style w:type="character" w:customStyle="1" w:styleId="berschrift3Zchn">
    <w:name w:val="Überschrift 3 Zchn"/>
    <w:basedOn w:val="Absatz-Standardschriftart"/>
    <w:link w:val="berschrift3"/>
    <w:uiPriority w:val="9"/>
    <w:rsid w:val="004443AE"/>
    <w:rPr>
      <w:rFonts w:ascii="Arial Unicode MS" w:hAnsi="Arial Unicode MS"/>
      <w:b/>
      <w:color w:val="2F5496" w:themeColor="accent5" w:themeShade="BF"/>
      <w:sz w:val="28"/>
    </w:rPr>
  </w:style>
  <w:style w:type="character" w:customStyle="1" w:styleId="berschrift4Zchn">
    <w:name w:val="Überschrift 4 Zchn"/>
    <w:basedOn w:val="Absatz-Standardschriftart"/>
    <w:link w:val="berschrift4"/>
    <w:uiPriority w:val="9"/>
    <w:rsid w:val="004443AE"/>
    <w:rPr>
      <w:rFonts w:ascii="Arial Unicode MS" w:hAnsi="Arial Unicode MS"/>
      <w:b/>
      <w:sz w:val="24"/>
    </w:rPr>
  </w:style>
  <w:style w:type="character" w:customStyle="1" w:styleId="berschrift5Zchn">
    <w:name w:val="Überschrift 5 Zchn"/>
    <w:basedOn w:val="Absatz-Standardschriftart"/>
    <w:link w:val="berschrift5"/>
    <w:uiPriority w:val="9"/>
    <w:rsid w:val="001F3858"/>
    <w:rPr>
      <w:rFonts w:ascii="Arial Unicode MS" w:hAnsi="Arial Unicode MS"/>
      <w:b/>
      <w:color w:val="1F4E79" w:themeColor="accent1" w:themeShade="80"/>
      <w:sz w:val="24"/>
    </w:rPr>
  </w:style>
  <w:style w:type="character" w:customStyle="1" w:styleId="berschrift6Zchn">
    <w:name w:val="Überschrift 6 Zchn"/>
    <w:basedOn w:val="Absatz-Standardschriftart"/>
    <w:link w:val="berschrift6"/>
    <w:uiPriority w:val="9"/>
    <w:rsid w:val="001F3858"/>
    <w:rPr>
      <w:rFonts w:ascii="Arial Unicode MS" w:hAnsi="Arial Unicode MS"/>
      <w:b/>
      <w:color w:val="C45911" w:themeColor="accent2" w:themeShade="BF"/>
      <w:sz w:val="24"/>
    </w:rPr>
  </w:style>
  <w:style w:type="paragraph" w:styleId="Listenabsatz">
    <w:name w:val="List Paragraph"/>
    <w:basedOn w:val="Standard"/>
    <w:uiPriority w:val="34"/>
    <w:qFormat/>
    <w:rsid w:val="004443AE"/>
  </w:style>
  <w:style w:type="character" w:styleId="Kommentarzeichen">
    <w:name w:val="annotation reference"/>
    <w:basedOn w:val="Absatz-Standardschriftart"/>
    <w:uiPriority w:val="99"/>
    <w:semiHidden/>
    <w:unhideWhenUsed/>
    <w:rsid w:val="004443AE"/>
    <w:rPr>
      <w:sz w:val="16"/>
      <w:szCs w:val="16"/>
    </w:rPr>
  </w:style>
  <w:style w:type="paragraph" w:styleId="Kommentartext">
    <w:name w:val="annotation text"/>
    <w:basedOn w:val="Standard"/>
    <w:link w:val="KommentartextZchn"/>
    <w:uiPriority w:val="99"/>
    <w:semiHidden/>
    <w:unhideWhenUsed/>
    <w:rsid w:val="004443A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43AE"/>
    <w:rPr>
      <w:rFonts w:ascii="Arial Unicode MS" w:hAnsi="Arial Unicode MS"/>
      <w:sz w:val="20"/>
      <w:szCs w:val="20"/>
    </w:rPr>
  </w:style>
  <w:style w:type="paragraph" w:styleId="Kommentarthema">
    <w:name w:val="annotation subject"/>
    <w:basedOn w:val="Kommentartext"/>
    <w:next w:val="Kommentartext"/>
    <w:link w:val="KommentarthemaZchn"/>
    <w:uiPriority w:val="99"/>
    <w:semiHidden/>
    <w:unhideWhenUsed/>
    <w:rsid w:val="004443AE"/>
    <w:rPr>
      <w:b/>
      <w:bCs/>
    </w:rPr>
  </w:style>
  <w:style w:type="character" w:customStyle="1" w:styleId="KommentarthemaZchn">
    <w:name w:val="Kommentarthema Zchn"/>
    <w:basedOn w:val="KommentartextZchn"/>
    <w:link w:val="Kommentarthema"/>
    <w:uiPriority w:val="99"/>
    <w:semiHidden/>
    <w:rsid w:val="004443AE"/>
    <w:rPr>
      <w:rFonts w:ascii="Arial Unicode MS" w:hAnsi="Arial Unicode MS"/>
      <w:b/>
      <w:bCs/>
      <w:sz w:val="20"/>
      <w:szCs w:val="20"/>
    </w:rPr>
  </w:style>
  <w:style w:type="paragraph" w:styleId="Sprechblasentext">
    <w:name w:val="Balloon Text"/>
    <w:basedOn w:val="Standard"/>
    <w:link w:val="SprechblasentextZchn"/>
    <w:uiPriority w:val="99"/>
    <w:semiHidden/>
    <w:unhideWhenUsed/>
    <w:rsid w:val="004443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43AE"/>
    <w:rPr>
      <w:rFonts w:ascii="Segoe UI" w:hAnsi="Segoe UI" w:cs="Segoe UI"/>
      <w:sz w:val="18"/>
      <w:szCs w:val="18"/>
    </w:rPr>
  </w:style>
  <w:style w:type="character" w:customStyle="1" w:styleId="berschrift7Zchn">
    <w:name w:val="Überschrift 7 Zchn"/>
    <w:basedOn w:val="Absatz-Standardschriftart"/>
    <w:link w:val="berschrift7"/>
    <w:uiPriority w:val="9"/>
    <w:rsid w:val="001F3858"/>
    <w:rPr>
      <w:rFonts w:ascii="Arial Unicode MS" w:eastAsiaTheme="majorEastAsia" w:hAnsi="Arial Unicode MS" w:cstheme="majorBidi"/>
      <w:b/>
      <w:iCs/>
      <w:color w:val="538135" w:themeColor="accent6" w:themeShade="BF"/>
    </w:rPr>
  </w:style>
  <w:style w:type="character" w:customStyle="1" w:styleId="berschrift8Zchn">
    <w:name w:val="Überschrift 8 Zchn"/>
    <w:basedOn w:val="Absatz-Standardschriftart"/>
    <w:link w:val="berschrift8"/>
    <w:uiPriority w:val="9"/>
    <w:rsid w:val="001F3858"/>
    <w:rPr>
      <w:rFonts w:ascii="Arial Unicode MS" w:eastAsiaTheme="majorEastAsia" w:hAnsi="Arial Unicode MS" w:cstheme="majorBidi"/>
      <w:b/>
      <w:i/>
      <w:color w:val="323E4F" w:themeColor="text2" w:themeShade="BF"/>
      <w:szCs w:val="21"/>
    </w:rPr>
  </w:style>
  <w:style w:type="character" w:customStyle="1" w:styleId="berschrift9Zchn">
    <w:name w:val="Überschrift 9 Zchn"/>
    <w:basedOn w:val="Absatz-Standardschriftart"/>
    <w:link w:val="berschrift9"/>
    <w:uiPriority w:val="9"/>
    <w:rsid w:val="001F3858"/>
    <w:rPr>
      <w:rFonts w:ascii="Arial Unicode MS" w:eastAsiaTheme="majorEastAsia" w:hAnsi="Arial Unicode MS" w:cstheme="majorBidi"/>
      <w:i/>
      <w:iCs/>
      <w:color w:val="262626" w:themeColor="text1" w:themeTint="D9"/>
      <w:szCs w:val="21"/>
    </w:rPr>
  </w:style>
  <w:style w:type="paragraph" w:customStyle="1" w:styleId="Beschriftung1">
    <w:name w:val="Beschriftung1"/>
    <w:basedOn w:val="Standard"/>
    <w:next w:val="Standard"/>
    <w:qFormat/>
    <w:rsid w:val="00831864"/>
    <w:rPr>
      <w:sz w:val="20"/>
    </w:rPr>
  </w:style>
  <w:style w:type="paragraph" w:customStyle="1" w:styleId="petit">
    <w:name w:val="petit"/>
    <w:basedOn w:val="Standard"/>
    <w:rsid w:val="00831864"/>
    <w:pPr>
      <w:spacing w:after="120" w:line="240" w:lineRule="exact"/>
    </w:pPr>
    <w:rPr>
      <w:rFonts w:eastAsia="Arial Unicode MS" w:cs="Times New Roman"/>
      <w:sz w:val="18"/>
      <w:lang w:eastAsia="de-DE"/>
    </w:rPr>
  </w:style>
  <w:style w:type="table" w:styleId="Tabellenraster">
    <w:name w:val="Table Grid"/>
    <w:basedOn w:val="NormaleTabelle"/>
    <w:rsid w:val="0083186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7054E0"/>
    <w:pPr>
      <w:spacing w:after="0" w:line="240" w:lineRule="auto"/>
    </w:pPr>
    <w:rPr>
      <w:sz w:val="20"/>
      <w:szCs w:val="20"/>
    </w:rPr>
  </w:style>
  <w:style w:type="character" w:customStyle="1" w:styleId="FunotentextZchn">
    <w:name w:val="Fußnotentext Zchn"/>
    <w:basedOn w:val="Absatz-Standardschriftart"/>
    <w:link w:val="Funotentext"/>
    <w:semiHidden/>
    <w:rsid w:val="007054E0"/>
    <w:rPr>
      <w:rFonts w:ascii="Arial Unicode MS" w:hAnsi="Arial Unicode MS"/>
      <w:sz w:val="20"/>
      <w:szCs w:val="20"/>
    </w:rPr>
  </w:style>
  <w:style w:type="character" w:styleId="Funotenzeichen">
    <w:name w:val="footnote reference"/>
    <w:basedOn w:val="Absatz-Standardschriftart"/>
    <w:semiHidden/>
    <w:unhideWhenUsed/>
    <w:rsid w:val="007054E0"/>
    <w:rPr>
      <w:vertAlign w:val="superscript"/>
    </w:rPr>
  </w:style>
  <w:style w:type="paragraph" w:styleId="berarbeitung">
    <w:name w:val="Revision"/>
    <w:hidden/>
    <w:uiPriority w:val="99"/>
    <w:semiHidden/>
    <w:rsid w:val="001C5CC9"/>
    <w:pPr>
      <w:spacing w:after="0" w:line="240" w:lineRule="auto"/>
    </w:pPr>
    <w:rPr>
      <w:rFonts w:ascii="Arial Unicode MS" w:hAnsi="Arial Unicode MS"/>
    </w:rPr>
  </w:style>
  <w:style w:type="table" w:customStyle="1" w:styleId="Tabellenraster1">
    <w:name w:val="Tabellenraster1"/>
    <w:basedOn w:val="NormaleTabelle"/>
    <w:next w:val="Tabellenraster"/>
    <w:rsid w:val="00F77316"/>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zial">
    <w:name w:val="spezial"/>
    <w:basedOn w:val="Absatz-Standardschriftart"/>
    <w:uiPriority w:val="1"/>
    <w:qFormat/>
    <w:rsid w:val="00B3384E"/>
    <w:rPr>
      <w:color w:val="ED7D31" w:themeColor="accent2"/>
      <w:u w:val="single" w:color="4472C4" w:themeColor="accent5"/>
    </w:rPr>
  </w:style>
  <w:style w:type="character" w:styleId="Platzhaltertext">
    <w:name w:val="Placeholder Text"/>
    <w:basedOn w:val="Absatz-Standardschriftart"/>
    <w:uiPriority w:val="99"/>
    <w:semiHidden/>
    <w:rsid w:val="00B338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D0C6A-1F74-47ED-BDE6-D3F4DBF63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835</Words>
  <Characters>5266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2014-09-26T14:42:00Z</dcterms:created>
  <dcterms:modified xsi:type="dcterms:W3CDTF">2014-09-26T16:07:00Z</dcterms:modified>
</cp:coreProperties>
</file>